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06E33" w14:textId="77777777" w:rsidR="00E5047B" w:rsidRPr="00871402" w:rsidRDefault="00E5047B" w:rsidP="00E131FC">
      <w:pPr>
        <w:tabs>
          <w:tab w:val="left" w:pos="8310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>Załącznik Nr 4 do postępowania zakupowego</w:t>
      </w:r>
    </w:p>
    <w:p w14:paraId="06106B61" w14:textId="77777777" w:rsidR="00E5047B" w:rsidRPr="00871402" w:rsidRDefault="00E5047B" w:rsidP="00C90D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EF41B57" w14:textId="132CDDA7" w:rsidR="00E5047B" w:rsidRPr="00871402" w:rsidRDefault="00E5047B" w:rsidP="00E131FC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1402">
        <w:rPr>
          <w:rFonts w:ascii="Times New Roman" w:hAnsi="Times New Roman"/>
          <w:b/>
          <w:bCs/>
          <w:sz w:val="24"/>
          <w:szCs w:val="24"/>
        </w:rPr>
        <w:t>WZÓR UMOWY Nr …........................</w:t>
      </w:r>
    </w:p>
    <w:p w14:paraId="35C9ADCD" w14:textId="761666FB" w:rsidR="00E5047B" w:rsidRPr="00871402" w:rsidRDefault="00E5047B" w:rsidP="00C90D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zawarta w dniu …..................... w </w:t>
      </w:r>
      <w:r w:rsidR="000631A4">
        <w:rPr>
          <w:rFonts w:ascii="Times New Roman" w:hAnsi="Times New Roman"/>
          <w:sz w:val="24"/>
          <w:szCs w:val="24"/>
        </w:rPr>
        <w:t>Brąswałdzie</w:t>
      </w:r>
      <w:r w:rsidRPr="00871402">
        <w:rPr>
          <w:rFonts w:ascii="Times New Roman" w:hAnsi="Times New Roman"/>
          <w:sz w:val="24"/>
          <w:szCs w:val="24"/>
        </w:rPr>
        <w:t xml:space="preserve">, </w:t>
      </w:r>
    </w:p>
    <w:p w14:paraId="6D98E0C4" w14:textId="21F0D16D" w:rsidR="008F73AB" w:rsidRPr="008F73AB" w:rsidRDefault="00E5047B" w:rsidP="008F73AB">
      <w:pPr>
        <w:jc w:val="both"/>
        <w:rPr>
          <w:rFonts w:ascii="Times New Roman" w:hAnsi="Times New Roman"/>
          <w:sz w:val="24"/>
          <w:szCs w:val="24"/>
        </w:rPr>
      </w:pPr>
      <w:r w:rsidRPr="008F73AB">
        <w:rPr>
          <w:rFonts w:ascii="Times New Roman" w:hAnsi="Times New Roman"/>
          <w:sz w:val="24"/>
          <w:szCs w:val="24"/>
        </w:rPr>
        <w:t xml:space="preserve">pomiędzy </w:t>
      </w:r>
      <w:r w:rsidR="000631A4" w:rsidRPr="008F73AB">
        <w:rPr>
          <w:rFonts w:ascii="Times New Roman" w:hAnsi="Times New Roman"/>
          <w:b/>
          <w:bCs/>
          <w:sz w:val="24"/>
          <w:szCs w:val="24"/>
        </w:rPr>
        <w:t xml:space="preserve">Rzymskokatolicką Parafią p.w. świętej Katarzyny Aleksandryjskiej w Brąswałdzie, Brąswałd </w:t>
      </w:r>
      <w:r w:rsidR="00C90DCE" w:rsidRPr="008F73AB">
        <w:rPr>
          <w:rFonts w:ascii="Times New Roman" w:hAnsi="Times New Roman"/>
          <w:b/>
          <w:bCs/>
          <w:sz w:val="24"/>
          <w:szCs w:val="24"/>
        </w:rPr>
        <w:t>11</w:t>
      </w:r>
      <w:r w:rsidR="000631A4" w:rsidRPr="008F73AB">
        <w:rPr>
          <w:rFonts w:ascii="Times New Roman" w:hAnsi="Times New Roman"/>
          <w:b/>
          <w:bCs/>
          <w:sz w:val="24"/>
          <w:szCs w:val="24"/>
        </w:rPr>
        <w:t>, 11-001 Dywity</w:t>
      </w:r>
      <w:r w:rsidRPr="008F73AB">
        <w:rPr>
          <w:rFonts w:ascii="Times New Roman" w:hAnsi="Times New Roman"/>
          <w:sz w:val="24"/>
          <w:szCs w:val="24"/>
        </w:rPr>
        <w:t xml:space="preserve">, </w:t>
      </w:r>
      <w:r w:rsidR="008F73AB" w:rsidRPr="008F73AB">
        <w:rPr>
          <w:rFonts w:ascii="Times New Roman" w:hAnsi="Times New Roman"/>
          <w:sz w:val="24"/>
          <w:szCs w:val="24"/>
        </w:rPr>
        <w:t>NIP: 739-340-51-79, REGON: 040117538</w:t>
      </w:r>
    </w:p>
    <w:p w14:paraId="21F02D2A" w14:textId="335B711D" w:rsidR="00E5047B" w:rsidRPr="00871402" w:rsidRDefault="00E5047B" w:rsidP="00C90D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reprezentowaną przez </w:t>
      </w:r>
      <w:r w:rsidR="0087368F">
        <w:rPr>
          <w:rFonts w:ascii="Times New Roman" w:hAnsi="Times New Roman"/>
          <w:sz w:val="24"/>
          <w:szCs w:val="24"/>
        </w:rPr>
        <w:t xml:space="preserve">Księdza Stanisława Tkacz - </w:t>
      </w:r>
      <w:r w:rsidRPr="00871402">
        <w:rPr>
          <w:rFonts w:ascii="Times New Roman" w:hAnsi="Times New Roman"/>
          <w:sz w:val="24"/>
          <w:szCs w:val="24"/>
        </w:rPr>
        <w:t xml:space="preserve"> Proboszcza Parafii </w:t>
      </w:r>
    </w:p>
    <w:p w14:paraId="16015B42" w14:textId="77777777" w:rsidR="00E5047B" w:rsidRPr="00871402" w:rsidRDefault="00E5047B" w:rsidP="00C90D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zwanym w dalszej treści umowy „Inwestorem”, </w:t>
      </w:r>
    </w:p>
    <w:p w14:paraId="4D16B2E4" w14:textId="77777777" w:rsidR="00E5047B" w:rsidRPr="00871402" w:rsidRDefault="00E5047B" w:rsidP="00C90D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a: …................................................................................................................................................ </w:t>
      </w:r>
    </w:p>
    <w:p w14:paraId="7AD9AC57" w14:textId="77777777" w:rsidR="00E5047B" w:rsidRPr="00871402" w:rsidRDefault="00E5047B" w:rsidP="00C90D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0BB58BCE" w14:textId="77777777" w:rsidR="00E5047B" w:rsidRPr="00871402" w:rsidRDefault="00E5047B" w:rsidP="00C90D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EC11D99" w14:textId="77777777" w:rsidR="00E5047B" w:rsidRPr="00871402" w:rsidRDefault="00E5047B" w:rsidP="00C90D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zwanym dalej „Wykonawcą” </w:t>
      </w:r>
    </w:p>
    <w:p w14:paraId="61996686" w14:textId="5EA6EA71" w:rsidR="00E5047B" w:rsidRPr="00871402" w:rsidRDefault="00E5047B" w:rsidP="00C90D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reprezentowanym przez: ….......................................................................................................... </w:t>
      </w:r>
    </w:p>
    <w:p w14:paraId="04EA62B3" w14:textId="77777777" w:rsidR="00585AB9" w:rsidRDefault="00585AB9" w:rsidP="00C90D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FF0AC1" w14:textId="37BD79CC" w:rsidR="00E5047B" w:rsidRPr="00871402" w:rsidRDefault="00E5047B" w:rsidP="00C90D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W wyniku dokonania przez Inwestora wyboru oferty Wykonawcy </w:t>
      </w:r>
      <w:r w:rsidR="00585AB9">
        <w:rPr>
          <w:rFonts w:ascii="Times New Roman" w:hAnsi="Times New Roman"/>
          <w:sz w:val="24"/>
          <w:szCs w:val="24"/>
        </w:rPr>
        <w:t>po</w:t>
      </w:r>
      <w:r w:rsidRPr="00871402">
        <w:rPr>
          <w:rFonts w:ascii="Times New Roman" w:hAnsi="Times New Roman"/>
          <w:sz w:val="24"/>
          <w:szCs w:val="24"/>
        </w:rPr>
        <w:t xml:space="preserve"> przeprowadzeni</w:t>
      </w:r>
      <w:r w:rsidR="00585AB9">
        <w:rPr>
          <w:rFonts w:ascii="Times New Roman" w:hAnsi="Times New Roman"/>
          <w:sz w:val="24"/>
          <w:szCs w:val="24"/>
        </w:rPr>
        <w:t>u</w:t>
      </w:r>
      <w:r w:rsidRPr="00871402">
        <w:rPr>
          <w:rFonts w:ascii="Times New Roman" w:hAnsi="Times New Roman"/>
          <w:sz w:val="24"/>
          <w:szCs w:val="24"/>
        </w:rPr>
        <w:t xml:space="preserve"> postępowania zakupowego, została zawarta umowa o następującej treści: </w:t>
      </w:r>
    </w:p>
    <w:p w14:paraId="4ABC5B2B" w14:textId="77777777" w:rsidR="000631A4" w:rsidRDefault="000631A4" w:rsidP="00C90DC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5E65CD" w14:textId="0EEB637A" w:rsidR="00E5047B" w:rsidRPr="00871402" w:rsidRDefault="00E5047B" w:rsidP="00E131FC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1402">
        <w:rPr>
          <w:rFonts w:ascii="Times New Roman" w:hAnsi="Times New Roman"/>
          <w:b/>
          <w:bCs/>
          <w:sz w:val="24"/>
          <w:szCs w:val="24"/>
        </w:rPr>
        <w:t>§ 1</w:t>
      </w:r>
    </w:p>
    <w:p w14:paraId="217440B1" w14:textId="5775A3FC" w:rsidR="00E5047B" w:rsidRPr="00871402" w:rsidRDefault="00E5047B" w:rsidP="00C90DCE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Inwestor zleca, a Wykonawca podejmuje </w:t>
      </w:r>
      <w:r w:rsidR="00564B20">
        <w:rPr>
          <w:rFonts w:ascii="Times New Roman" w:hAnsi="Times New Roman"/>
          <w:sz w:val="24"/>
          <w:szCs w:val="24"/>
        </w:rPr>
        <w:t xml:space="preserve">się </w:t>
      </w:r>
      <w:r w:rsidRPr="00871402">
        <w:rPr>
          <w:rFonts w:ascii="Times New Roman" w:hAnsi="Times New Roman"/>
          <w:sz w:val="24"/>
          <w:szCs w:val="24"/>
        </w:rPr>
        <w:t xml:space="preserve">wykonania robót budowlanych polegających na </w:t>
      </w:r>
      <w:r w:rsidR="00C90DCE">
        <w:rPr>
          <w:rFonts w:ascii="Times New Roman" w:hAnsi="Times New Roman"/>
          <w:sz w:val="24"/>
          <w:szCs w:val="24"/>
        </w:rPr>
        <w:t>pracach konserwatorskich i restauratorskich kwatery grobu Ks. Walentego Barczewskiego w Brąswałdzie</w:t>
      </w:r>
      <w:r w:rsidRPr="00871402">
        <w:rPr>
          <w:rFonts w:ascii="Times New Roman" w:hAnsi="Times New Roman"/>
          <w:sz w:val="24"/>
          <w:szCs w:val="24"/>
        </w:rPr>
        <w:t xml:space="preserve"> w ramach zadania pn. „</w:t>
      </w:r>
      <w:r w:rsidR="00C90DCE">
        <w:rPr>
          <w:rFonts w:ascii="Times New Roman" w:hAnsi="Times New Roman"/>
          <w:sz w:val="24"/>
          <w:szCs w:val="24"/>
        </w:rPr>
        <w:t>Konserwacja i renowacja zabytkowego grobu i pomników księdza Walentego Barczewskiego”</w:t>
      </w:r>
    </w:p>
    <w:p w14:paraId="03E28A44" w14:textId="7D41A34A" w:rsidR="00E5047B" w:rsidRPr="00871402" w:rsidRDefault="00E5047B" w:rsidP="00C90DC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>Inwestycja jest przewidziana do dofinansowania z Rządowego Programu Odbudowy Zabytków, zgodnie ze wstępną promesą Nr edycja2RPOZ/2023/</w:t>
      </w:r>
      <w:r w:rsidR="00C90DCE">
        <w:rPr>
          <w:rFonts w:ascii="Times New Roman" w:hAnsi="Times New Roman"/>
          <w:sz w:val="24"/>
          <w:szCs w:val="24"/>
        </w:rPr>
        <w:t>3221</w:t>
      </w:r>
      <w:r w:rsidRPr="00871402">
        <w:rPr>
          <w:rFonts w:ascii="Times New Roman" w:hAnsi="Times New Roman"/>
          <w:sz w:val="24"/>
          <w:szCs w:val="24"/>
        </w:rPr>
        <w:t>/</w:t>
      </w:r>
      <w:proofErr w:type="spellStart"/>
      <w:r w:rsidRPr="00871402">
        <w:rPr>
          <w:rFonts w:ascii="Times New Roman" w:hAnsi="Times New Roman"/>
          <w:sz w:val="24"/>
          <w:szCs w:val="24"/>
        </w:rPr>
        <w:t>PolskiLad</w:t>
      </w:r>
      <w:proofErr w:type="spellEnd"/>
      <w:r w:rsidRPr="00871402">
        <w:rPr>
          <w:rFonts w:ascii="Times New Roman" w:hAnsi="Times New Roman"/>
          <w:sz w:val="24"/>
          <w:szCs w:val="24"/>
        </w:rPr>
        <w:t xml:space="preserve"> oraz dotacji przyznanej przez Gminę Dywity.</w:t>
      </w:r>
    </w:p>
    <w:p w14:paraId="198A1512" w14:textId="3B7284CF" w:rsidR="00E5047B" w:rsidRPr="00564B20" w:rsidRDefault="00E5047B" w:rsidP="00564B20">
      <w:pPr>
        <w:pStyle w:val="Akapitzlist"/>
        <w:numPr>
          <w:ilvl w:val="0"/>
          <w:numId w:val="1"/>
        </w:numPr>
        <w:autoSpaceDE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64B20">
        <w:rPr>
          <w:rFonts w:ascii="Times New Roman" w:hAnsi="Times New Roman"/>
          <w:sz w:val="24"/>
          <w:szCs w:val="24"/>
        </w:rPr>
        <w:t>Szczegółowy zakres prac przedstawia</w:t>
      </w:r>
      <w:r w:rsidR="00564B20" w:rsidRPr="00564B20">
        <w:rPr>
          <w:rFonts w:ascii="Times New Roman" w:hAnsi="Times New Roman"/>
          <w:sz w:val="24"/>
          <w:szCs w:val="24"/>
        </w:rPr>
        <w:t>,</w:t>
      </w:r>
      <w:r w:rsidRPr="00564B20">
        <w:rPr>
          <w:rFonts w:ascii="Times New Roman" w:hAnsi="Times New Roman"/>
          <w:sz w:val="24"/>
          <w:szCs w:val="24"/>
        </w:rPr>
        <w:t xml:space="preserve"> stanowiąc</w:t>
      </w:r>
      <w:r w:rsidR="00564B20" w:rsidRPr="00564B20">
        <w:rPr>
          <w:rFonts w:ascii="Times New Roman" w:hAnsi="Times New Roman"/>
          <w:sz w:val="24"/>
          <w:szCs w:val="24"/>
        </w:rPr>
        <w:t>y</w:t>
      </w:r>
      <w:r w:rsidRPr="00564B20">
        <w:rPr>
          <w:rFonts w:ascii="Times New Roman" w:hAnsi="Times New Roman"/>
          <w:sz w:val="24"/>
          <w:szCs w:val="24"/>
        </w:rPr>
        <w:t xml:space="preserve"> integralną część umowy</w:t>
      </w:r>
      <w:r w:rsidR="00564B20" w:rsidRPr="00564B20">
        <w:rPr>
          <w:rFonts w:ascii="Times New Roman" w:hAnsi="Times New Roman"/>
          <w:sz w:val="24"/>
          <w:szCs w:val="24"/>
        </w:rPr>
        <w:t>, p</w:t>
      </w:r>
      <w:r w:rsidRPr="00564B20">
        <w:rPr>
          <w:rFonts w:ascii="Times New Roman" w:hAnsi="Times New Roman"/>
          <w:sz w:val="24"/>
          <w:szCs w:val="24"/>
        </w:rPr>
        <w:t>rogram prac konserwatorskich</w:t>
      </w:r>
    </w:p>
    <w:p w14:paraId="53112ED0" w14:textId="27AC1061" w:rsidR="00E5047B" w:rsidRPr="00C90DCE" w:rsidRDefault="00C90DCE" w:rsidP="00C90DC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C90DCE">
        <w:rPr>
          <w:rFonts w:ascii="Times New Roman" w:hAnsi="Times New Roman"/>
          <w:sz w:val="24"/>
          <w:szCs w:val="24"/>
        </w:rPr>
        <w:t>Grób i pomniki ks. W. Barczewskiego zlokalizowane są na cmentarzu parafialnym w Brąswałdzie, wpisanym do rejestru zabytków województwa warmińsko-mazurskiego pod nr A-4447.</w:t>
      </w:r>
    </w:p>
    <w:p w14:paraId="553DBE19" w14:textId="77540184" w:rsidR="00E5047B" w:rsidRPr="00871402" w:rsidRDefault="00E5047B" w:rsidP="00E131FC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1402">
        <w:rPr>
          <w:rFonts w:ascii="Times New Roman" w:hAnsi="Times New Roman"/>
          <w:b/>
          <w:bCs/>
          <w:sz w:val="24"/>
          <w:szCs w:val="24"/>
        </w:rPr>
        <w:t>§ 2</w:t>
      </w:r>
    </w:p>
    <w:p w14:paraId="3CB2AB6F" w14:textId="5744453E" w:rsidR="00E5047B" w:rsidRPr="005E64CE" w:rsidRDefault="00E5047B" w:rsidP="00C90DCE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5E64CE">
        <w:rPr>
          <w:rFonts w:ascii="Times New Roman" w:hAnsi="Times New Roman"/>
          <w:sz w:val="24"/>
          <w:szCs w:val="24"/>
        </w:rPr>
        <w:t xml:space="preserve">Wykonawca zobowiązuje się zrealizować przedmiot umowy </w:t>
      </w:r>
      <w:r w:rsidRPr="005E64CE"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C90DCE" w:rsidRPr="005E64CE">
        <w:rPr>
          <w:rFonts w:ascii="Times New Roman" w:hAnsi="Times New Roman"/>
          <w:b/>
          <w:bCs/>
          <w:sz w:val="24"/>
          <w:szCs w:val="24"/>
        </w:rPr>
        <w:t>31.12.2024r.</w:t>
      </w:r>
    </w:p>
    <w:p w14:paraId="617F2965" w14:textId="7CB8F7F8" w:rsidR="00E5047B" w:rsidRPr="00871402" w:rsidRDefault="00E5047B" w:rsidP="00C90DCE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>Wykonawca zobowiązuje się wykonać przedmiot umowy z należytą starannością, zgodnie z obowiązującymi przepisami, standardami, program prac konserwatorskich, postanowieniami umowy, z uwzględnieniem wymogów BHP i doborem organizacji i sposobu realizacji umowy bez wprowadzenia nadmiernych zakłóceń oraz z uzyskaniem wszelkich niezbędnych pozwoleń i zezwoleń, a także wykonaniem dokumentacji powykonawczej.</w:t>
      </w:r>
    </w:p>
    <w:p w14:paraId="6663F430" w14:textId="77777777" w:rsidR="00E5047B" w:rsidRPr="00871402" w:rsidRDefault="00E5047B" w:rsidP="00C90DCE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>Wykonawca zobowiązuje się do wykonania wszelkich czynności koniecznych dla zrealizowania przedmiotu umowy, niezależnie od tego czy w/w czynności zostały przewidziane na dzień złożenia oferty oraz do usunięcia jego wad, stwierdzonych w trakcie wykonywania umowy oraz w okresie rękojmi i gwarancji.</w:t>
      </w:r>
    </w:p>
    <w:p w14:paraId="239BAFE1" w14:textId="77777777" w:rsidR="00E5047B" w:rsidRPr="00871402" w:rsidRDefault="00E5047B" w:rsidP="00C90DCE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Przedmiot robót Wykonawca zobowiązuje się wykonać przy użyciu własnych materiałów, sprzętu i narzędzi. </w:t>
      </w:r>
    </w:p>
    <w:p w14:paraId="26B7076F" w14:textId="77777777" w:rsidR="00E5047B" w:rsidRPr="00871402" w:rsidRDefault="00E5047B" w:rsidP="00C90DCE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 Wykonawca zobowiązany jest do wykonania w ramach wynagrodzenia umownego wszystkich prac niezbędnych do realizacji przedmiotu Umowy. </w:t>
      </w:r>
    </w:p>
    <w:p w14:paraId="56A4E5BF" w14:textId="77777777" w:rsidR="00E5047B" w:rsidRPr="00871402" w:rsidRDefault="00E5047B" w:rsidP="00C90DCE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 Wraz z podpisaniem Umowy, Wykonawca oświadcza, że zapoznał się z zakresem prac, obejrzał obiekt będący przedmiotem umowy oraz wykorzystał wszelkie środki mające na celu ustalenie wynagrodzenia obejmującego roboty związane z wykonaniem przedmiotu zamówienia. Otrzymał także wszelką niezbędną informację, a w szczególności wiedzę niezbędną do właściwej organizacji wykonywania prac, wysokość wynagrodzenia jest wystarczająca i odpowiednia dla Wykonawcy i pozwoli na pokrycie wszelkich kosztów i zobowiązań związanych z wykonaniem prac w ramach umowy. </w:t>
      </w:r>
    </w:p>
    <w:p w14:paraId="0F0EA19D" w14:textId="77777777" w:rsidR="00E5047B" w:rsidRPr="00871402" w:rsidRDefault="00E5047B" w:rsidP="00C90DCE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 Wykonawca zobowiązuje się na bieżąco informować Inwestora o przebiegu prac, stanie ich zaawansowania, ewentualnych trudnościach lub wątpliwościach celem ich natychmiastowego wyjaśnienia z Inwestorem. </w:t>
      </w:r>
    </w:p>
    <w:p w14:paraId="3F5AB39D" w14:textId="77777777" w:rsidR="00E5047B" w:rsidRPr="00871402" w:rsidRDefault="00E5047B" w:rsidP="00C90DCE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lastRenderedPageBreak/>
        <w:t xml:space="preserve"> Inwestor może w każdym czasie żądać od Wykonawcy informacji co do stanu realizacji umowy, może też wnosić zalecenia i uwagi, które powinny zostać uwzględnione przez Wykonawcę. </w:t>
      </w:r>
    </w:p>
    <w:p w14:paraId="15A974FD" w14:textId="77777777" w:rsidR="00E5047B" w:rsidRPr="00871402" w:rsidRDefault="00E5047B" w:rsidP="00C90DCE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 Wykonawca zobowiązuje się współpracować z osobami sprawujących nadzór nad realizacją niniejszej Umowy ze strony Inwestora.</w:t>
      </w:r>
    </w:p>
    <w:p w14:paraId="6B2EA6CD" w14:textId="71214924" w:rsidR="00E5047B" w:rsidRPr="00C90DCE" w:rsidRDefault="00E5047B" w:rsidP="00C90DC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90DCE">
        <w:rPr>
          <w:rFonts w:ascii="Times New Roman" w:hAnsi="Times New Roman"/>
          <w:b/>
          <w:bCs/>
          <w:sz w:val="24"/>
          <w:szCs w:val="24"/>
        </w:rPr>
        <w:t>§ 3</w:t>
      </w:r>
    </w:p>
    <w:p w14:paraId="6795A30A" w14:textId="77777777" w:rsidR="00E5047B" w:rsidRPr="00871402" w:rsidRDefault="00E5047B" w:rsidP="00AA24BC">
      <w:p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1. Całkowite wynagrodzenie za wykonanie przedmiotu umowy określonego w § 1 strony ustaliły w formie ryczałtu w wysokości: ……………………… zł netto (słownie: ........................................ złotych 00/100) plus należny podatek VAT ….% w kwocie: ………………. zł (słownie: ……..złotych 00/100), ………………………….. zł brutto (słownie:...................................................... złotych 00/100). </w:t>
      </w:r>
    </w:p>
    <w:p w14:paraId="54B8DC8C" w14:textId="3BE363B0" w:rsidR="00E5047B" w:rsidRPr="00871402" w:rsidRDefault="00E5047B" w:rsidP="00AA24BC">
      <w:p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2. Powyższe wynagrodzenie jest wynagrodzeniem ryczałtowym i obejmuje zakup wszystkich niezbędnych do wykonania umowy materiałów oraz inne związane z wykonaniem umowy koszty, w tym koszt wszelkich robót przygotowawczych, porządkowych, koszty ubezpieczenia, koszty utrzymania, organizacji likwidacji zaplecza terenu prowadzenia robót. </w:t>
      </w:r>
    </w:p>
    <w:p w14:paraId="1E07A0D9" w14:textId="77777777" w:rsidR="00E5047B" w:rsidRPr="00871402" w:rsidRDefault="00E5047B" w:rsidP="00BE325F">
      <w:p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3. W przypadku powierzenia przez Wykonawcę realizacji robót podwykonawcy lub dalszemu podwykonawcy, Wykonawca jest zobowiązany do dokonania we własnym zakresie zapłaty wynagrodzenia należnego podwykonawcy lub dalszemu podwykonawcy robót. </w:t>
      </w:r>
    </w:p>
    <w:p w14:paraId="17F1CF3F" w14:textId="6B962400" w:rsidR="00E5047B" w:rsidRPr="00871402" w:rsidRDefault="00484B49" w:rsidP="00BE325F">
      <w:p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5047B" w:rsidRPr="00871402">
        <w:rPr>
          <w:rFonts w:ascii="Times New Roman" w:hAnsi="Times New Roman"/>
          <w:sz w:val="24"/>
          <w:szCs w:val="24"/>
        </w:rPr>
        <w:t xml:space="preserve">. Rozliczenie pomiędzy stronami odbędzie się na podstawie faktury częściowej oraz faktury końcowej. Wartość częściowej faktury lub rachunku będzie stanowić kwotę odpowiadającą nie mniej niż 2% całkowitej wartości niniejszej umowy określonej w § 3 pkt.1, ale w wysokości odpowiadającej udziałowi własnemu Zamawiającego w związku z dofinansowaniem zadania w ramach Rządowego Funduszu Polski Ład: Rządowy Program Odbudowy Zabytków. </w:t>
      </w:r>
    </w:p>
    <w:p w14:paraId="3705F92A" w14:textId="06FF6633" w:rsidR="00E5047B" w:rsidRPr="00871402" w:rsidRDefault="00484B49" w:rsidP="00BE325F">
      <w:p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5047B" w:rsidRPr="00871402">
        <w:rPr>
          <w:rFonts w:ascii="Times New Roman" w:hAnsi="Times New Roman"/>
          <w:sz w:val="24"/>
          <w:szCs w:val="24"/>
        </w:rPr>
        <w:t xml:space="preserve">. Podstawą płatności faktury VAT/ rachunku będzie protokół odbioru końcowego bez wad, podpisany przez Strony i służby Wojewódzkiego Konserwatora Zabytków. </w:t>
      </w:r>
    </w:p>
    <w:p w14:paraId="2C647E9E" w14:textId="35DB1B93" w:rsidR="00E5047B" w:rsidRPr="00871402" w:rsidRDefault="00484B49" w:rsidP="00BE325F">
      <w:p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5047B" w:rsidRPr="00871402">
        <w:rPr>
          <w:rFonts w:ascii="Times New Roman" w:hAnsi="Times New Roman"/>
          <w:sz w:val="24"/>
          <w:szCs w:val="24"/>
        </w:rPr>
        <w:t xml:space="preserve">. Wykonawca oświadcza, że wskazany w ust. </w:t>
      </w:r>
      <w:r>
        <w:rPr>
          <w:rFonts w:ascii="Times New Roman" w:hAnsi="Times New Roman"/>
          <w:sz w:val="24"/>
          <w:szCs w:val="24"/>
        </w:rPr>
        <w:t>5</w:t>
      </w:r>
      <w:r w:rsidR="00E5047B" w:rsidRPr="00871402">
        <w:rPr>
          <w:rFonts w:ascii="Times New Roman" w:hAnsi="Times New Roman"/>
          <w:sz w:val="24"/>
          <w:szCs w:val="24"/>
        </w:rPr>
        <w:t xml:space="preserve"> rachunek bankowy jest rachunkiem związanym z prowadzoną działalnością gospodarczą, dla której bank utworzył rachunek VAT. </w:t>
      </w:r>
    </w:p>
    <w:p w14:paraId="6EC28C51" w14:textId="547293F4" w:rsidR="00E5047B" w:rsidRPr="00871402" w:rsidRDefault="00484B49" w:rsidP="00BE325F">
      <w:p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="00E5047B" w:rsidRPr="00871402">
        <w:rPr>
          <w:rFonts w:ascii="Times New Roman" w:hAnsi="Times New Roman"/>
          <w:sz w:val="24"/>
          <w:szCs w:val="24"/>
        </w:rPr>
        <w:t xml:space="preserve">. Zmiana rachunku bankowego, o którym mowa w ust. 6 wymaga zmiany umowy w formie pisemnego aneksu. </w:t>
      </w:r>
    </w:p>
    <w:p w14:paraId="3E3F8A1B" w14:textId="578460B3" w:rsidR="00C90DCE" w:rsidRDefault="004C69D5" w:rsidP="00484B49">
      <w:p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E5047B" w:rsidRPr="00871402">
        <w:rPr>
          <w:rFonts w:ascii="Times New Roman" w:hAnsi="Times New Roman"/>
          <w:sz w:val="24"/>
          <w:szCs w:val="24"/>
        </w:rPr>
        <w:t xml:space="preserve">.Wykonawca naliczy do faktury końcowej podatek VAT zgodnie z obowiązującymi przepisami w dniu ich wystawienia. </w:t>
      </w:r>
    </w:p>
    <w:p w14:paraId="3797F7A3" w14:textId="7761F298" w:rsidR="00E5047B" w:rsidRPr="00871402" w:rsidRDefault="00484B49" w:rsidP="00484B49">
      <w:p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E5047B" w:rsidRPr="00871402">
        <w:rPr>
          <w:rFonts w:ascii="Times New Roman" w:hAnsi="Times New Roman"/>
          <w:sz w:val="24"/>
          <w:szCs w:val="24"/>
        </w:rPr>
        <w:t>.Wykonawca oświadcza, że rachunek bankowy wskazany w ust. 6 jest rachunkiem umożliwiającym płatność przy zastosowaniu mechanizmu podzielonej płatności i ujęty jest w wykazie, o którym mowa</w:t>
      </w:r>
      <w:r w:rsidR="00F33E7D">
        <w:rPr>
          <w:rFonts w:ascii="Times New Roman" w:hAnsi="Times New Roman"/>
          <w:sz w:val="24"/>
          <w:szCs w:val="24"/>
        </w:rPr>
        <w:t xml:space="preserve"> </w:t>
      </w:r>
      <w:r w:rsidR="00E5047B" w:rsidRPr="00871402">
        <w:rPr>
          <w:rFonts w:ascii="Times New Roman" w:hAnsi="Times New Roman"/>
          <w:sz w:val="24"/>
          <w:szCs w:val="24"/>
        </w:rPr>
        <w:t>w art. 96b ust. 2 ustawy 11 marca 2004r. o podatku od towarów i usług (</w:t>
      </w:r>
      <w:proofErr w:type="spellStart"/>
      <w:r w:rsidR="00E5047B" w:rsidRPr="00871402">
        <w:rPr>
          <w:rFonts w:ascii="Times New Roman" w:hAnsi="Times New Roman"/>
          <w:sz w:val="24"/>
          <w:szCs w:val="24"/>
        </w:rPr>
        <w:t>t.j</w:t>
      </w:r>
      <w:proofErr w:type="spellEnd"/>
      <w:r w:rsidR="00E5047B" w:rsidRPr="00871402">
        <w:rPr>
          <w:rFonts w:ascii="Times New Roman" w:hAnsi="Times New Roman"/>
          <w:sz w:val="24"/>
          <w:szCs w:val="24"/>
        </w:rPr>
        <w:t xml:space="preserve">. Dz.U. z 2022 r., poz., 931 – z </w:t>
      </w:r>
      <w:proofErr w:type="spellStart"/>
      <w:r w:rsidR="00E5047B" w:rsidRPr="00871402">
        <w:rPr>
          <w:rFonts w:ascii="Times New Roman" w:hAnsi="Times New Roman"/>
          <w:sz w:val="24"/>
          <w:szCs w:val="24"/>
        </w:rPr>
        <w:t>późn</w:t>
      </w:r>
      <w:proofErr w:type="spellEnd"/>
      <w:r w:rsidR="00E5047B" w:rsidRPr="00871402">
        <w:rPr>
          <w:rFonts w:ascii="Times New Roman" w:hAnsi="Times New Roman"/>
          <w:sz w:val="24"/>
          <w:szCs w:val="24"/>
        </w:rPr>
        <w:t xml:space="preserve">. zmianami). </w:t>
      </w:r>
    </w:p>
    <w:p w14:paraId="1F5715B4" w14:textId="6D234F73" w:rsidR="00E5047B" w:rsidRPr="00C90DCE" w:rsidRDefault="00E5047B" w:rsidP="00C90DC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90DCE">
        <w:rPr>
          <w:rFonts w:ascii="Times New Roman" w:hAnsi="Times New Roman"/>
          <w:b/>
          <w:bCs/>
          <w:sz w:val="24"/>
          <w:szCs w:val="24"/>
        </w:rPr>
        <w:t>§ 4</w:t>
      </w:r>
    </w:p>
    <w:p w14:paraId="24DC4648" w14:textId="77777777" w:rsidR="00C90DCE" w:rsidRDefault="00E5047B" w:rsidP="00C90DCE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Wykonawca ponosi odpowiedzialność na zasadach ogólnych za szkody wynikłe na przekazanym terenie, aż do chwili podpisania przez strony protokołu odbioru przedmiotu umowy. </w:t>
      </w:r>
    </w:p>
    <w:p w14:paraId="6D592B4F" w14:textId="73C27BD6" w:rsidR="00E5047B" w:rsidRPr="005E64CE" w:rsidRDefault="00C90DCE" w:rsidP="00C90DCE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E64CE">
        <w:rPr>
          <w:rFonts w:ascii="Times New Roman" w:hAnsi="Times New Roman"/>
          <w:sz w:val="24"/>
          <w:szCs w:val="24"/>
        </w:rPr>
        <w:t>Inwestor</w:t>
      </w:r>
      <w:r w:rsidR="00E5047B" w:rsidRPr="005E64CE">
        <w:rPr>
          <w:rFonts w:ascii="Times New Roman" w:hAnsi="Times New Roman"/>
          <w:sz w:val="24"/>
          <w:szCs w:val="24"/>
        </w:rPr>
        <w:t xml:space="preserve"> zobowiązuje się zapewnią wykonawcy dostęp do prądu i bieżącej wody. </w:t>
      </w:r>
    </w:p>
    <w:p w14:paraId="5AEC6CDB" w14:textId="07479F31" w:rsidR="00E5047B" w:rsidRPr="00C90DCE" w:rsidRDefault="00E5047B" w:rsidP="00C90DCE">
      <w:pPr>
        <w:spacing w:after="0" w:line="360" w:lineRule="auto"/>
        <w:ind w:left="360" w:hanging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0DCE">
        <w:rPr>
          <w:rFonts w:ascii="Times New Roman" w:hAnsi="Times New Roman"/>
          <w:b/>
          <w:bCs/>
          <w:sz w:val="24"/>
          <w:szCs w:val="24"/>
        </w:rPr>
        <w:t>§ 5</w:t>
      </w:r>
    </w:p>
    <w:p w14:paraId="494ED93D" w14:textId="7777777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1. Do obowiązków Wykonawcy należy w szczególności: </w:t>
      </w:r>
    </w:p>
    <w:p w14:paraId="620F3658" w14:textId="7777777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a) przejęcie terenu robót, </w:t>
      </w:r>
    </w:p>
    <w:p w14:paraId="5416FE40" w14:textId="7777777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b) zorganizowanie miejsca prowadzenia robót oraz zapewnienie jego pełnej ochrony i zabezpieczenia, </w:t>
      </w:r>
    </w:p>
    <w:p w14:paraId="4879C010" w14:textId="7777777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c) zapewnienie wykwalifikowanych pracowników do realizacji przedmiotu umowy, </w:t>
      </w:r>
    </w:p>
    <w:p w14:paraId="3C81456E" w14:textId="46514E8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d) zachowywanie szczególnych warunków ostrożności i stosowania zabezpieczeń wynikających z przepisów BHP przy realizacji prac, </w:t>
      </w:r>
    </w:p>
    <w:p w14:paraId="36E6E058" w14:textId="52DA1B14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e) umożliwianie wstępu na teren robót przedstawicielom </w:t>
      </w:r>
      <w:r w:rsidR="00300716">
        <w:rPr>
          <w:rFonts w:ascii="Times New Roman" w:hAnsi="Times New Roman"/>
          <w:sz w:val="24"/>
          <w:szCs w:val="24"/>
        </w:rPr>
        <w:t>Inwestora</w:t>
      </w:r>
      <w:r w:rsidRPr="00871402">
        <w:rPr>
          <w:rFonts w:ascii="Times New Roman" w:hAnsi="Times New Roman"/>
          <w:sz w:val="24"/>
          <w:szCs w:val="24"/>
        </w:rPr>
        <w:t xml:space="preserve"> oraz przedstawicielom innych organów i instytucji uprawnionych do kontroli (po wcześniejszym zawiadomieniu),utrzymywanie terenu robót w stanie wolnym od przeszkód komunikacyjnych oraz usuwanie zbędnych materiałów (odpadów, śmieci), </w:t>
      </w:r>
    </w:p>
    <w:p w14:paraId="1477EC53" w14:textId="6DF164FD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f) uporządkowanie terenu po zakończeniu robót, wywiezienie ewentualnych odpadów do składowania na wysypisku i przekazania go </w:t>
      </w:r>
      <w:r w:rsidR="00300716">
        <w:rPr>
          <w:rFonts w:ascii="Times New Roman" w:hAnsi="Times New Roman"/>
          <w:sz w:val="24"/>
          <w:szCs w:val="24"/>
        </w:rPr>
        <w:t>Inwestorowi</w:t>
      </w:r>
      <w:r w:rsidRPr="00871402">
        <w:rPr>
          <w:rFonts w:ascii="Times New Roman" w:hAnsi="Times New Roman"/>
          <w:sz w:val="24"/>
          <w:szCs w:val="24"/>
        </w:rPr>
        <w:t xml:space="preserve"> w terminie ustalonym na odbiór przedmiotu umowy, </w:t>
      </w:r>
    </w:p>
    <w:p w14:paraId="7E2CAC7F" w14:textId="12E2738F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g) poniesienie wszelkich kosztów z tytułu wyrządzonych szkód powstałych w trakcie wykonywania przedmiotu umowy, </w:t>
      </w:r>
    </w:p>
    <w:p w14:paraId="5F3305C5" w14:textId="10C4610D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lastRenderedPageBreak/>
        <w:t xml:space="preserve">2. Do obowiązków </w:t>
      </w:r>
      <w:r w:rsidR="00300716">
        <w:rPr>
          <w:rFonts w:ascii="Times New Roman" w:hAnsi="Times New Roman"/>
          <w:sz w:val="24"/>
          <w:szCs w:val="24"/>
        </w:rPr>
        <w:t>Inwestora</w:t>
      </w:r>
      <w:r w:rsidRPr="00871402">
        <w:rPr>
          <w:rFonts w:ascii="Times New Roman" w:hAnsi="Times New Roman"/>
          <w:sz w:val="24"/>
          <w:szCs w:val="24"/>
        </w:rPr>
        <w:t xml:space="preserve"> należy w szczególności: </w:t>
      </w:r>
    </w:p>
    <w:p w14:paraId="6988A9DF" w14:textId="77777777" w:rsidR="00E5047B" w:rsidRPr="00871402" w:rsidRDefault="00E5047B" w:rsidP="00C90DCE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a) przekazanie terenu robót, </w:t>
      </w:r>
    </w:p>
    <w:p w14:paraId="353952EC" w14:textId="77777777" w:rsidR="00E5047B" w:rsidRPr="00871402" w:rsidRDefault="00E5047B" w:rsidP="00C90DCE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b) dokonanie odbioru końcowego przedmiotu umowy i zapłata wynagrodzenia. </w:t>
      </w:r>
    </w:p>
    <w:p w14:paraId="6D539676" w14:textId="37482DB7" w:rsidR="00E5047B" w:rsidRPr="00C90DCE" w:rsidRDefault="00E5047B" w:rsidP="00C90DCE">
      <w:pPr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0DCE">
        <w:rPr>
          <w:rFonts w:ascii="Times New Roman" w:hAnsi="Times New Roman"/>
          <w:b/>
          <w:bCs/>
          <w:sz w:val="24"/>
          <w:szCs w:val="24"/>
        </w:rPr>
        <w:t>§ 6</w:t>
      </w:r>
    </w:p>
    <w:p w14:paraId="759A0ACE" w14:textId="7777777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1. Strony zastrzegają sobie prawo dochodzenia kar umownych w następujących przypadkach i wysokościach. </w:t>
      </w:r>
    </w:p>
    <w:p w14:paraId="02524F9F" w14:textId="7777777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2. Wykonawca zobowiązany jest do zapłaty kar umownych: </w:t>
      </w:r>
    </w:p>
    <w:p w14:paraId="6D2C92C0" w14:textId="7777777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a) za nieprzystąpienie w wyznaczonym terminie do usunięcia wad i usterek ujawnionych przy odbiorze lub w okresie gwarancji i rękojmi 0,2 % wynagrodzenia umownego określonego w § 3 ust. 1 niniejszej umowy za każdy dzień opóźnienia liczonej od dnia wyznaczonego na usunięcie wad i usterek, </w:t>
      </w:r>
    </w:p>
    <w:p w14:paraId="3AD79037" w14:textId="42DC6D50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b) za niedotrzymanie terminu realizacji przedmiotu umowy, o którym mowa w § 2 ust. 1 umowy </w:t>
      </w:r>
      <w:r w:rsidR="00300716">
        <w:rPr>
          <w:rFonts w:ascii="Times New Roman" w:hAnsi="Times New Roman"/>
          <w:sz w:val="24"/>
          <w:szCs w:val="24"/>
        </w:rPr>
        <w:t>Inwestor</w:t>
      </w:r>
      <w:r w:rsidRPr="00871402">
        <w:rPr>
          <w:rFonts w:ascii="Times New Roman" w:hAnsi="Times New Roman"/>
          <w:sz w:val="24"/>
          <w:szCs w:val="24"/>
        </w:rPr>
        <w:t xml:space="preserve"> naliczy Wykonawcy karę umowną w wysokości 0,2% wynagrodzenia brutto określonego</w:t>
      </w:r>
      <w:r w:rsidR="005E64CE">
        <w:rPr>
          <w:rFonts w:ascii="Times New Roman" w:hAnsi="Times New Roman"/>
          <w:sz w:val="24"/>
          <w:szCs w:val="24"/>
        </w:rPr>
        <w:t xml:space="preserve"> </w:t>
      </w:r>
      <w:r w:rsidRPr="00871402">
        <w:rPr>
          <w:rFonts w:ascii="Times New Roman" w:hAnsi="Times New Roman"/>
          <w:sz w:val="24"/>
          <w:szCs w:val="24"/>
        </w:rPr>
        <w:t xml:space="preserve">w § 3 ust. 1 za każdy dzień zwłoki, </w:t>
      </w:r>
    </w:p>
    <w:p w14:paraId="5B14DD5E" w14:textId="46F8F605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3. </w:t>
      </w:r>
      <w:r w:rsidR="00300716">
        <w:rPr>
          <w:rFonts w:ascii="Times New Roman" w:hAnsi="Times New Roman"/>
          <w:sz w:val="24"/>
          <w:szCs w:val="24"/>
        </w:rPr>
        <w:t>Inwestor</w:t>
      </w:r>
      <w:r w:rsidRPr="00871402">
        <w:rPr>
          <w:rFonts w:ascii="Times New Roman" w:hAnsi="Times New Roman"/>
          <w:sz w:val="24"/>
          <w:szCs w:val="24"/>
        </w:rPr>
        <w:t xml:space="preserve"> zobowiązany jest do zapłaty kar umownych: </w:t>
      </w:r>
    </w:p>
    <w:p w14:paraId="40D7D565" w14:textId="7777777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a) za opóźnienie w przystąpieniu do odbioru robót w wysokości 0,2% wynagrodzenia umownego brutto, określonego w § 3 ust. 1 niniejszej umowy, za każdy dzień opóźnienia; </w:t>
      </w:r>
    </w:p>
    <w:p w14:paraId="457F9DB4" w14:textId="7777777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b) za odstąpienie przez Wykonawcę od umowy z powodu okoliczności zależnych od Zamawiającego w wysokości 10% wynagrodzenia umownego brutto, określonego w § 3 ust. 1 niniejszej umowy. </w:t>
      </w:r>
    </w:p>
    <w:p w14:paraId="4C81DA89" w14:textId="7777777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c) za opóźnienie w opłaceniu faktury 0,2% wynagrodzenia umownego określonego w § 3 ust. 1 niniejszej umowy za każdy dzień opóźnienia liczonej od dnia ostatniego wyznaczonego jako maksymalny czas opłacenia faktury </w:t>
      </w:r>
    </w:p>
    <w:p w14:paraId="0370783E" w14:textId="77777777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4. Strony zastrzegają sobie prawo dochodzenia odszkodowania uzupełniającego do wysokości poniesionej szkody na zasadach ogólnych. </w:t>
      </w:r>
    </w:p>
    <w:p w14:paraId="76B3318D" w14:textId="57276712" w:rsidR="00E5047B" w:rsidRPr="00871402" w:rsidRDefault="00E5047B" w:rsidP="00C90DCE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5. Kary umowne należne </w:t>
      </w:r>
      <w:r w:rsidR="001E2765">
        <w:rPr>
          <w:rFonts w:ascii="Times New Roman" w:hAnsi="Times New Roman"/>
          <w:sz w:val="24"/>
          <w:szCs w:val="24"/>
        </w:rPr>
        <w:t>Inwestorowi</w:t>
      </w:r>
      <w:r w:rsidRPr="00871402">
        <w:rPr>
          <w:rFonts w:ascii="Times New Roman" w:hAnsi="Times New Roman"/>
          <w:sz w:val="24"/>
          <w:szCs w:val="24"/>
        </w:rPr>
        <w:t xml:space="preserve"> będą potrącane z wynagrodzenia Wykonawcy na podstawie przedłożonego mu oświadczenia </w:t>
      </w:r>
      <w:r w:rsidR="001E2765">
        <w:rPr>
          <w:rFonts w:ascii="Times New Roman" w:hAnsi="Times New Roman"/>
          <w:sz w:val="24"/>
          <w:szCs w:val="24"/>
        </w:rPr>
        <w:t>Inwestorowi</w:t>
      </w:r>
      <w:r w:rsidRPr="00871402">
        <w:rPr>
          <w:rFonts w:ascii="Times New Roman" w:hAnsi="Times New Roman"/>
          <w:sz w:val="24"/>
          <w:szCs w:val="24"/>
        </w:rPr>
        <w:t xml:space="preserve"> w terminie 7 dni do jego doręczenia, na co Wykonawca wyraża zgodę.</w:t>
      </w:r>
    </w:p>
    <w:p w14:paraId="78F2B4F6" w14:textId="77777777" w:rsidR="00590699" w:rsidRDefault="00590699" w:rsidP="00C73101">
      <w:pPr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24FCE7" w14:textId="77777777" w:rsidR="00590699" w:rsidRDefault="00590699" w:rsidP="00C73101">
      <w:pPr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8989A7" w14:textId="12154C83" w:rsidR="00C73101" w:rsidRPr="00C73101" w:rsidRDefault="00E5047B" w:rsidP="00C73101">
      <w:pPr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C73101">
        <w:rPr>
          <w:rFonts w:ascii="Times New Roman" w:hAnsi="Times New Roman"/>
          <w:b/>
          <w:bCs/>
          <w:sz w:val="24"/>
          <w:szCs w:val="24"/>
        </w:rPr>
        <w:t>§ 7</w:t>
      </w:r>
    </w:p>
    <w:p w14:paraId="150B148E" w14:textId="3E2763F1" w:rsidR="00E5047B" w:rsidRPr="00871402" w:rsidRDefault="00E5047B" w:rsidP="00C73101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1. </w:t>
      </w:r>
      <w:r w:rsidR="001E2765">
        <w:rPr>
          <w:rFonts w:ascii="Times New Roman" w:hAnsi="Times New Roman"/>
          <w:sz w:val="24"/>
          <w:szCs w:val="24"/>
        </w:rPr>
        <w:t>Inwestorowi</w:t>
      </w:r>
      <w:r w:rsidRPr="00871402">
        <w:rPr>
          <w:rFonts w:ascii="Times New Roman" w:hAnsi="Times New Roman"/>
          <w:sz w:val="24"/>
          <w:szCs w:val="24"/>
        </w:rPr>
        <w:t xml:space="preserve"> przysługuje prawo odstąpienia od umowy z następujących przyczyn: </w:t>
      </w:r>
    </w:p>
    <w:p w14:paraId="2059C369" w14:textId="77777777" w:rsidR="00E5047B" w:rsidRPr="00871402" w:rsidRDefault="00E5047B" w:rsidP="00C73101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lastRenderedPageBreak/>
        <w:t xml:space="preserve">a) gdy zostanie powzięta informacja o grożącej upadłości Wykonawcy, </w:t>
      </w:r>
    </w:p>
    <w:p w14:paraId="57B158EC" w14:textId="77777777" w:rsidR="00E5047B" w:rsidRPr="00871402" w:rsidRDefault="00E5047B" w:rsidP="00C73101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b) jeżeli Wykonawca nie wykonuje robót zgodnie z umową lub też nienależycie wykonuje swoje zobowiązania umowne, </w:t>
      </w:r>
    </w:p>
    <w:p w14:paraId="13D60E47" w14:textId="77777777" w:rsidR="00E5047B" w:rsidRPr="00871402" w:rsidRDefault="00E5047B" w:rsidP="00C73101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>c) w przypadku, gdy Wykonawca nie rozpoczął robót w ustalonym terminie z przyczyn leżących po stronie Wykonawcy i opóźnienie wynosi co najmniej 7 dni.</w:t>
      </w:r>
    </w:p>
    <w:p w14:paraId="75D1AE05" w14:textId="080DFD71" w:rsidR="00E5047B" w:rsidRPr="00871402" w:rsidRDefault="00E5047B" w:rsidP="00C73101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 2. Umowne prawo do odstąpienia od umowy przysługuje stronom w terminie do 30 dni, licząc od dnia zaistnienia okoliczności określonych w § 7 ust. 1.</w:t>
      </w:r>
    </w:p>
    <w:p w14:paraId="6B519323" w14:textId="6407166A" w:rsidR="00C73101" w:rsidRDefault="00E5047B" w:rsidP="00C73101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 3. Odstąpienie od umowy powinno nastąpić w formie pisemnej pod rygorem nieważności i powinno zawierać uzasadnienie. </w:t>
      </w:r>
    </w:p>
    <w:p w14:paraId="4F899AD7" w14:textId="6D05FFAC" w:rsidR="00C73101" w:rsidRPr="00C73101" w:rsidRDefault="00E5047B" w:rsidP="00C73101">
      <w:pPr>
        <w:spacing w:after="0" w:line="360" w:lineRule="auto"/>
        <w:ind w:left="360" w:hanging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C73101">
        <w:rPr>
          <w:rFonts w:ascii="Times New Roman" w:hAnsi="Times New Roman"/>
          <w:b/>
          <w:bCs/>
          <w:sz w:val="24"/>
          <w:szCs w:val="24"/>
        </w:rPr>
        <w:t>§ 8</w:t>
      </w:r>
    </w:p>
    <w:p w14:paraId="34282C63" w14:textId="0610C298" w:rsidR="005E64CE" w:rsidRPr="005E64CE" w:rsidRDefault="00E5047B" w:rsidP="005E64CE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E64CE">
        <w:rPr>
          <w:rFonts w:ascii="Times New Roman" w:hAnsi="Times New Roman"/>
          <w:sz w:val="24"/>
          <w:szCs w:val="24"/>
        </w:rPr>
        <w:t xml:space="preserve">Ze strony </w:t>
      </w:r>
      <w:r w:rsidR="005E64CE">
        <w:rPr>
          <w:rFonts w:ascii="Times New Roman" w:hAnsi="Times New Roman"/>
          <w:sz w:val="24"/>
          <w:szCs w:val="24"/>
        </w:rPr>
        <w:t>Inwestora</w:t>
      </w:r>
      <w:r w:rsidRPr="005E64CE">
        <w:rPr>
          <w:rFonts w:ascii="Times New Roman" w:hAnsi="Times New Roman"/>
          <w:sz w:val="24"/>
          <w:szCs w:val="24"/>
        </w:rPr>
        <w:t xml:space="preserve"> osobą uprawnioną do kontaktów w sprawach realizacji niniejszej umowy będzie:...............................................................................tel. 2. </w:t>
      </w:r>
    </w:p>
    <w:p w14:paraId="43681AB7" w14:textId="3E7546C1" w:rsidR="00E5047B" w:rsidRPr="005E64CE" w:rsidRDefault="00E5047B" w:rsidP="005E64CE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E64CE">
        <w:rPr>
          <w:rFonts w:ascii="Times New Roman" w:hAnsi="Times New Roman"/>
          <w:sz w:val="24"/>
          <w:szCs w:val="24"/>
        </w:rPr>
        <w:t xml:space="preserve">Ze strony Wykonawcy osoba uprawnioną do nadzoru realizowanych prac i uczestnictwa w odbiorze będzie: ………………….. – nr tel. . </w:t>
      </w:r>
    </w:p>
    <w:p w14:paraId="23A215B8" w14:textId="1A2E53F6" w:rsidR="00E5047B" w:rsidRPr="00C73101" w:rsidRDefault="00E5047B" w:rsidP="00C73101">
      <w:pPr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C73101">
        <w:rPr>
          <w:rFonts w:ascii="Times New Roman" w:hAnsi="Times New Roman"/>
          <w:b/>
          <w:bCs/>
          <w:sz w:val="24"/>
          <w:szCs w:val="24"/>
        </w:rPr>
        <w:t>§ 9</w:t>
      </w:r>
    </w:p>
    <w:p w14:paraId="06DB63A5" w14:textId="77777777" w:rsidR="00C73101" w:rsidRDefault="00E5047B" w:rsidP="00C73101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Postanowienia niniejszej umowy mogą zostać zmienione, jeżeli konieczność wprowadzenia zmian wynikać będzie z okoliczności, których nie można było przewidzieć w chwili zawarcia umowy. </w:t>
      </w:r>
    </w:p>
    <w:p w14:paraId="1EBA4684" w14:textId="3BD6BE94" w:rsidR="00E5047B" w:rsidRPr="00871402" w:rsidRDefault="00E5047B" w:rsidP="00C73101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71402">
        <w:rPr>
          <w:rFonts w:ascii="Times New Roman" w:hAnsi="Times New Roman"/>
          <w:sz w:val="24"/>
          <w:szCs w:val="24"/>
        </w:rPr>
        <w:t xml:space="preserve"> Wszelkie zmiany do niniejszej umowy wymagają aneksu w formie pisemnej pod rygorem nieważności. </w:t>
      </w:r>
    </w:p>
    <w:p w14:paraId="02A0E627" w14:textId="74834664" w:rsidR="00C73101" w:rsidRPr="00B85CA6" w:rsidRDefault="00C73101" w:rsidP="00C73101">
      <w:pPr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85CA6">
        <w:rPr>
          <w:rFonts w:ascii="Times New Roman" w:hAnsi="Times New Roman"/>
          <w:b/>
          <w:bCs/>
          <w:sz w:val="24"/>
          <w:szCs w:val="24"/>
        </w:rPr>
        <w:t>§ 1</w:t>
      </w:r>
      <w:r>
        <w:rPr>
          <w:rFonts w:ascii="Times New Roman" w:hAnsi="Times New Roman"/>
          <w:b/>
          <w:bCs/>
          <w:sz w:val="24"/>
          <w:szCs w:val="24"/>
        </w:rPr>
        <w:t>0</w:t>
      </w:r>
    </w:p>
    <w:p w14:paraId="71AA2807" w14:textId="77777777" w:rsidR="00C73101" w:rsidRPr="00B85CA6" w:rsidRDefault="00C73101" w:rsidP="00C73101">
      <w:pPr>
        <w:numPr>
          <w:ilvl w:val="0"/>
          <w:numId w:val="6"/>
        </w:numPr>
        <w:spacing w:after="0" w:line="283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85CA6">
        <w:rPr>
          <w:rFonts w:ascii="Times New Roman" w:hAnsi="Times New Roman"/>
          <w:sz w:val="24"/>
          <w:szCs w:val="24"/>
        </w:rPr>
        <w:t xml:space="preserve">W sprawach nieuregulowanych postanowieniami niniejszej umowy mają zastosowanie przepisy Kodeksu cywilnego. </w:t>
      </w:r>
    </w:p>
    <w:p w14:paraId="27CE87C9" w14:textId="77777777" w:rsidR="00C73101" w:rsidRPr="00B85CA6" w:rsidRDefault="00C73101" w:rsidP="00C73101">
      <w:pPr>
        <w:numPr>
          <w:ilvl w:val="0"/>
          <w:numId w:val="6"/>
        </w:numPr>
        <w:spacing w:after="0" w:line="283" w:lineRule="auto"/>
        <w:ind w:left="284" w:hanging="284"/>
        <w:rPr>
          <w:rFonts w:ascii="Times New Roman" w:hAnsi="Times New Roman"/>
          <w:sz w:val="24"/>
          <w:szCs w:val="24"/>
        </w:rPr>
      </w:pPr>
      <w:r w:rsidRPr="00B85CA6">
        <w:rPr>
          <w:rFonts w:ascii="Times New Roman" w:hAnsi="Times New Roman"/>
          <w:sz w:val="24"/>
          <w:szCs w:val="24"/>
        </w:rPr>
        <w:t xml:space="preserve">Umowa niniejsza obowiązuje od daty jej podpisania. </w:t>
      </w:r>
    </w:p>
    <w:p w14:paraId="393C0283" w14:textId="77777777" w:rsidR="00C73101" w:rsidRDefault="00C73101" w:rsidP="00C73101">
      <w:pPr>
        <w:numPr>
          <w:ilvl w:val="0"/>
          <w:numId w:val="6"/>
        </w:numPr>
        <w:spacing w:after="0" w:line="283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85CA6">
        <w:rPr>
          <w:rFonts w:ascii="Times New Roman" w:hAnsi="Times New Roman"/>
          <w:sz w:val="24"/>
          <w:szCs w:val="24"/>
        </w:rPr>
        <w:t xml:space="preserve">Umowa została sporządzona w 3 jednobrzmiących egzemplarzach, w tym: dwa egzemplarze dla </w:t>
      </w:r>
      <w:r>
        <w:rPr>
          <w:rFonts w:ascii="Times New Roman" w:hAnsi="Times New Roman"/>
          <w:sz w:val="24"/>
          <w:szCs w:val="24"/>
        </w:rPr>
        <w:t>Inwestora</w:t>
      </w:r>
      <w:r w:rsidRPr="00B85CA6">
        <w:rPr>
          <w:rFonts w:ascii="Times New Roman" w:hAnsi="Times New Roman"/>
          <w:sz w:val="24"/>
          <w:szCs w:val="24"/>
        </w:rPr>
        <w:t xml:space="preserve"> i jeden egzemplarz dla Wykonawcy. </w:t>
      </w:r>
    </w:p>
    <w:p w14:paraId="4E3922EC" w14:textId="77777777" w:rsidR="00C73101" w:rsidRPr="00F55095" w:rsidRDefault="00C73101" w:rsidP="00C73101">
      <w:pPr>
        <w:numPr>
          <w:ilvl w:val="0"/>
          <w:numId w:val="6"/>
        </w:numPr>
        <w:suppressAutoHyphens w:val="0"/>
        <w:spacing w:after="0" w:line="276" w:lineRule="auto"/>
        <w:ind w:left="426" w:hanging="426"/>
        <w:jc w:val="both"/>
        <w:rPr>
          <w:rFonts w:ascii="Times New Roman" w:hAnsi="Times New Roman"/>
          <w:bCs/>
          <w:iCs/>
          <w:sz w:val="24"/>
          <w:szCs w:val="24"/>
        </w:rPr>
      </w:pPr>
      <w:r w:rsidRPr="00F55095">
        <w:rPr>
          <w:rFonts w:ascii="Times New Roman" w:hAnsi="Times New Roman"/>
          <w:sz w:val="24"/>
          <w:szCs w:val="24"/>
        </w:rPr>
        <w:t xml:space="preserve">W przypadku zaistnienia pomiędzy stronami sporu wynikającego z umowy lub pozostającego w związku z umową pomiędzy Stronami o roszczenia cywilnoprawne, w których zawarcie ugody jest dopuszczalne, Strony zobowiązują się do jego rozwiązania w drodze mediacji lub innemu polubownemu rozwiązaniu sporu przed Sądem Polubownym </w:t>
      </w:r>
      <w:r w:rsidRPr="00F55095">
        <w:rPr>
          <w:rFonts w:ascii="Times New Roman" w:hAnsi="Times New Roman"/>
          <w:sz w:val="24"/>
          <w:szCs w:val="24"/>
        </w:rPr>
        <w:lastRenderedPageBreak/>
        <w:t xml:space="preserve">przy Prokuratorii Generalnej Rzeczypospolitej Polskiej, wybranym mediatorem albo osobą prowadzącą inne polubowne rozwiązanie sporu. </w:t>
      </w:r>
    </w:p>
    <w:p w14:paraId="14537509" w14:textId="6FBB61B9" w:rsidR="000631A4" w:rsidRDefault="000631A4" w:rsidP="00E2035E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F57E8CA" w14:textId="77777777" w:rsidR="00E131FC" w:rsidRPr="00B85CA6" w:rsidRDefault="00E131FC" w:rsidP="00E131F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B85CA6">
        <w:rPr>
          <w:rFonts w:ascii="Times New Roman" w:hAnsi="Times New Roman"/>
          <w:sz w:val="24"/>
          <w:szCs w:val="24"/>
        </w:rPr>
        <w:t>Załączniki do Umowy</w:t>
      </w:r>
      <w:r>
        <w:rPr>
          <w:rFonts w:ascii="Times New Roman" w:hAnsi="Times New Roman"/>
          <w:sz w:val="24"/>
          <w:szCs w:val="24"/>
        </w:rPr>
        <w:t>:</w:t>
      </w:r>
    </w:p>
    <w:p w14:paraId="7A8A68DE" w14:textId="72BAB186" w:rsidR="00E131FC" w:rsidRPr="005E64CE" w:rsidRDefault="00E131FC" w:rsidP="005E64CE">
      <w:pPr>
        <w:pStyle w:val="Akapitzlist"/>
        <w:numPr>
          <w:ilvl w:val="0"/>
          <w:numId w:val="9"/>
        </w:numPr>
        <w:spacing w:after="0" w:line="31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E64CE">
        <w:rPr>
          <w:rFonts w:ascii="Times New Roman" w:hAnsi="Times New Roman"/>
          <w:sz w:val="24"/>
          <w:szCs w:val="24"/>
        </w:rPr>
        <w:t>Oferta Wykonawcy</w:t>
      </w:r>
    </w:p>
    <w:p w14:paraId="609C9987" w14:textId="42A12949" w:rsidR="005E64CE" w:rsidRPr="005E64CE" w:rsidRDefault="005E64CE" w:rsidP="005E64CE">
      <w:pPr>
        <w:pStyle w:val="Akapitzlist"/>
        <w:numPr>
          <w:ilvl w:val="0"/>
          <w:numId w:val="9"/>
        </w:numPr>
        <w:spacing w:after="0" w:line="31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Harmonogram rzeczowo finansowy</w:t>
      </w:r>
    </w:p>
    <w:p w14:paraId="5548C739" w14:textId="77777777" w:rsidR="00E131FC" w:rsidRPr="00B85CA6" w:rsidRDefault="00E131FC" w:rsidP="00E131FC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14:paraId="640FAC2C" w14:textId="77777777" w:rsidR="00E131FC" w:rsidRPr="006A7EF5" w:rsidRDefault="00E131FC" w:rsidP="00E131FC">
      <w:pPr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A7EF5">
        <w:rPr>
          <w:rFonts w:ascii="Times New Roman" w:hAnsi="Times New Roman"/>
          <w:b/>
          <w:bCs/>
          <w:sz w:val="24"/>
          <w:szCs w:val="24"/>
        </w:rPr>
        <w:t xml:space="preserve">WYKONAWCA: </w:t>
      </w:r>
      <w:r w:rsidRPr="006A7EF5">
        <w:rPr>
          <w:rFonts w:ascii="Times New Roman" w:hAnsi="Times New Roman"/>
          <w:b/>
          <w:bCs/>
          <w:sz w:val="24"/>
          <w:szCs w:val="24"/>
        </w:rPr>
        <w:tab/>
      </w:r>
      <w:r w:rsidRPr="006A7EF5">
        <w:rPr>
          <w:rFonts w:ascii="Times New Roman" w:hAnsi="Times New Roman"/>
          <w:b/>
          <w:bCs/>
          <w:sz w:val="24"/>
          <w:szCs w:val="24"/>
        </w:rPr>
        <w:tab/>
      </w:r>
      <w:r w:rsidRPr="006A7EF5">
        <w:rPr>
          <w:rFonts w:ascii="Times New Roman" w:hAnsi="Times New Roman"/>
          <w:b/>
          <w:bCs/>
          <w:sz w:val="24"/>
          <w:szCs w:val="24"/>
        </w:rPr>
        <w:tab/>
      </w:r>
      <w:r w:rsidRPr="006A7EF5">
        <w:rPr>
          <w:rFonts w:ascii="Times New Roman" w:hAnsi="Times New Roman"/>
          <w:b/>
          <w:bCs/>
          <w:sz w:val="24"/>
          <w:szCs w:val="24"/>
        </w:rPr>
        <w:tab/>
      </w:r>
      <w:r w:rsidRPr="006A7EF5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INWESTOR</w:t>
      </w:r>
      <w:r w:rsidRPr="006A7EF5">
        <w:rPr>
          <w:rFonts w:ascii="Times New Roman" w:hAnsi="Times New Roman"/>
          <w:b/>
          <w:bCs/>
          <w:sz w:val="24"/>
          <w:szCs w:val="24"/>
        </w:rPr>
        <w:t>:</w:t>
      </w:r>
    </w:p>
    <w:p w14:paraId="484D055A" w14:textId="77777777" w:rsidR="00E131FC" w:rsidRPr="00B85CA6" w:rsidRDefault="00E131FC" w:rsidP="00E131FC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14:paraId="4DD320B7" w14:textId="77777777" w:rsidR="00E131FC" w:rsidRPr="00B85CA6" w:rsidRDefault="00E131FC" w:rsidP="00E131FC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14:paraId="379AF036" w14:textId="77777777" w:rsidR="00E131FC" w:rsidRPr="00B85CA6" w:rsidRDefault="00E131FC" w:rsidP="00E131FC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14:paraId="42C65FD9" w14:textId="77777777" w:rsidR="00E131FC" w:rsidRPr="00871402" w:rsidRDefault="00E131FC" w:rsidP="00E2035E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E131FC" w:rsidRPr="008714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EEC23" w14:textId="77777777" w:rsidR="00E5047B" w:rsidRDefault="00E5047B" w:rsidP="00E5047B">
      <w:pPr>
        <w:spacing w:after="0" w:line="240" w:lineRule="auto"/>
      </w:pPr>
      <w:r>
        <w:separator/>
      </w:r>
    </w:p>
  </w:endnote>
  <w:endnote w:type="continuationSeparator" w:id="0">
    <w:p w14:paraId="2D641F5F" w14:textId="77777777" w:rsidR="00E5047B" w:rsidRDefault="00E5047B" w:rsidP="00E50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8A184" w14:textId="77777777" w:rsidR="00E5047B" w:rsidRDefault="00E5047B" w:rsidP="00E5047B">
      <w:pPr>
        <w:spacing w:after="0" w:line="240" w:lineRule="auto"/>
      </w:pPr>
      <w:r>
        <w:separator/>
      </w:r>
    </w:p>
  </w:footnote>
  <w:footnote w:type="continuationSeparator" w:id="0">
    <w:p w14:paraId="425EB273" w14:textId="77777777" w:rsidR="00E5047B" w:rsidRDefault="00E5047B" w:rsidP="00E50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2A990" w14:textId="004F56DD" w:rsidR="00E5047B" w:rsidRPr="000D2DC2" w:rsidRDefault="00E5047B" w:rsidP="00E5047B">
    <w:pPr>
      <w:pStyle w:val="Nagwek"/>
      <w:jc w:val="center"/>
      <w:rPr>
        <w:sz w:val="18"/>
        <w:szCs w:val="18"/>
      </w:rPr>
    </w:pPr>
    <w:r w:rsidRPr="000D2DC2">
      <w:rPr>
        <w:noProof/>
        <w:sz w:val="18"/>
        <w:szCs w:val="18"/>
      </w:rPr>
      <w:drawing>
        <wp:anchor distT="0" distB="508" distL="114300" distR="117348" simplePos="0" relativeHeight="251662336" behindDoc="0" locked="0" layoutInCell="1" allowOverlap="1" wp14:anchorId="590BC00E" wp14:editId="32D3D086">
          <wp:simplePos x="0" y="0"/>
          <wp:positionH relativeFrom="column">
            <wp:posOffset>4834255</wp:posOffset>
          </wp:positionH>
          <wp:positionV relativeFrom="paragraph">
            <wp:posOffset>-175260</wp:posOffset>
          </wp:positionV>
          <wp:extent cx="1082040" cy="779780"/>
          <wp:effectExtent l="0" t="0" r="3810" b="1270"/>
          <wp:wrapTopAndBottom/>
          <wp:docPr id="156072501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2DC2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02F36CB1" wp14:editId="4F9D64C4">
          <wp:simplePos x="0" y="0"/>
          <wp:positionH relativeFrom="column">
            <wp:posOffset>3260090</wp:posOffset>
          </wp:positionH>
          <wp:positionV relativeFrom="paragraph">
            <wp:posOffset>-313690</wp:posOffset>
          </wp:positionV>
          <wp:extent cx="812800" cy="965835"/>
          <wp:effectExtent l="0" t="0" r="6350" b="5715"/>
          <wp:wrapTopAndBottom/>
          <wp:docPr id="1578083436" name="Obraz 3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2DC2"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42FA252" wp14:editId="127322F2">
          <wp:simplePos x="0" y="0"/>
          <wp:positionH relativeFrom="column">
            <wp:posOffset>1614805</wp:posOffset>
          </wp:positionH>
          <wp:positionV relativeFrom="paragraph">
            <wp:posOffset>-257810</wp:posOffset>
          </wp:positionV>
          <wp:extent cx="1038860" cy="648335"/>
          <wp:effectExtent l="19050" t="19050" r="27940" b="18415"/>
          <wp:wrapTopAndBottom/>
          <wp:docPr id="1272542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  <a:ln w="9525">
                    <a:solidFill>
                      <a:srgbClr val="4472C4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2DC2"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66105AC1" wp14:editId="1C768AD6">
          <wp:simplePos x="0" y="0"/>
          <wp:positionH relativeFrom="column">
            <wp:posOffset>-637540</wp:posOffset>
          </wp:positionH>
          <wp:positionV relativeFrom="paragraph">
            <wp:posOffset>-249555</wp:posOffset>
          </wp:positionV>
          <wp:extent cx="1859280" cy="639445"/>
          <wp:effectExtent l="0" t="0" r="7620" b="8255"/>
          <wp:wrapTopAndBottom/>
          <wp:docPr id="15858866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5423B9" w14:textId="77777777" w:rsidR="0087368F" w:rsidRPr="000D2DC2" w:rsidRDefault="00E5047B" w:rsidP="0087368F">
    <w:pPr>
      <w:autoSpaceDE w:val="0"/>
      <w:adjustRightInd w:val="0"/>
      <w:ind w:hanging="284"/>
      <w:jc w:val="center"/>
      <w:rPr>
        <w:sz w:val="18"/>
        <w:szCs w:val="18"/>
      </w:rPr>
    </w:pPr>
    <w:bookmarkStart w:id="0" w:name="_Hlk69301960"/>
    <w:r w:rsidRPr="000D2DC2">
      <w:rPr>
        <w:rFonts w:ascii="Cambria" w:hAnsi="Cambria" w:cs="Calibri-Bold"/>
        <w:sz w:val="18"/>
        <w:szCs w:val="18"/>
      </w:rPr>
      <w:t xml:space="preserve">Postępowanie </w:t>
    </w:r>
    <w:r w:rsidRPr="000D2DC2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0D2DC2">
      <w:rPr>
        <w:rFonts w:ascii="Cambria" w:hAnsi="Cambria"/>
        <w:color w:val="000000"/>
        <w:sz w:val="18"/>
        <w:szCs w:val="18"/>
      </w:rPr>
      <w:t>ś</w:t>
    </w:r>
    <w:r w:rsidRPr="000D2DC2">
      <w:rPr>
        <w:rFonts w:ascii="Cambria" w:hAnsi="Cambria"/>
        <w:bCs/>
        <w:color w:val="000000"/>
        <w:sz w:val="18"/>
        <w:szCs w:val="18"/>
      </w:rPr>
      <w:t>rodków:</w:t>
    </w:r>
    <w:r w:rsidRPr="000D2DC2">
      <w:rPr>
        <w:rFonts w:ascii="Cambria" w:hAnsi="Cambria" w:cs="Calibri-Bold"/>
        <w:sz w:val="18"/>
        <w:szCs w:val="18"/>
      </w:rPr>
      <w:t xml:space="preserve"> </w:t>
    </w:r>
    <w:bookmarkEnd w:id="0"/>
    <w:r w:rsidR="0087368F">
      <w:rPr>
        <w:rFonts w:ascii="Cambria" w:hAnsi="Cambria" w:cs="Calibri-Bold"/>
        <w:sz w:val="18"/>
        <w:szCs w:val="18"/>
      </w:rPr>
      <w:t>Rządowego Programu Odbudowy Zabytków.</w:t>
    </w:r>
  </w:p>
  <w:p w14:paraId="128B19A3" w14:textId="16EB6C37" w:rsidR="00E5047B" w:rsidRPr="00E5047B" w:rsidRDefault="00E5047B" w:rsidP="00E5047B">
    <w:pPr>
      <w:autoSpaceDE w:val="0"/>
      <w:adjustRightInd w:val="0"/>
      <w:ind w:hanging="284"/>
      <w:jc w:val="center"/>
      <w:rPr>
        <w:sz w:val="18"/>
        <w:szCs w:val="18"/>
      </w:rPr>
    </w:pPr>
  </w:p>
  <w:p w14:paraId="14A8354F" w14:textId="77777777" w:rsidR="00E5047B" w:rsidRDefault="00E504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E2F3F"/>
    <w:multiLevelType w:val="hybridMultilevel"/>
    <w:tmpl w:val="82E65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43B35"/>
    <w:multiLevelType w:val="hybridMultilevel"/>
    <w:tmpl w:val="457C0FA8"/>
    <w:lvl w:ilvl="0" w:tplc="95FA3E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F0D7889"/>
    <w:multiLevelType w:val="hybridMultilevel"/>
    <w:tmpl w:val="581A4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D25A5"/>
    <w:multiLevelType w:val="hybridMultilevel"/>
    <w:tmpl w:val="98CA1F34"/>
    <w:lvl w:ilvl="0" w:tplc="4EF8F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0443"/>
    <w:multiLevelType w:val="hybridMultilevel"/>
    <w:tmpl w:val="EC60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7461F"/>
    <w:multiLevelType w:val="hybridMultilevel"/>
    <w:tmpl w:val="F996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73484"/>
    <w:multiLevelType w:val="hybridMultilevel"/>
    <w:tmpl w:val="DCAC6FFC"/>
    <w:lvl w:ilvl="0" w:tplc="92648A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AC942B12">
      <w:start w:val="1"/>
      <w:numFmt w:val="decimal"/>
      <w:lvlText w:val="%2)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62B76"/>
    <w:multiLevelType w:val="hybridMultilevel"/>
    <w:tmpl w:val="BDFCE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04EE1"/>
    <w:multiLevelType w:val="hybridMultilevel"/>
    <w:tmpl w:val="664A7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680304">
    <w:abstractNumId w:val="6"/>
  </w:num>
  <w:num w:numId="2" w16cid:durableId="2005738889">
    <w:abstractNumId w:val="1"/>
  </w:num>
  <w:num w:numId="3" w16cid:durableId="809054829">
    <w:abstractNumId w:val="3"/>
  </w:num>
  <w:num w:numId="4" w16cid:durableId="294260527">
    <w:abstractNumId w:val="8"/>
  </w:num>
  <w:num w:numId="5" w16cid:durableId="637956164">
    <w:abstractNumId w:val="0"/>
  </w:num>
  <w:num w:numId="6" w16cid:durableId="273245375">
    <w:abstractNumId w:val="2"/>
  </w:num>
  <w:num w:numId="7" w16cid:durableId="1153983287">
    <w:abstractNumId w:val="5"/>
  </w:num>
  <w:num w:numId="8" w16cid:durableId="39944065">
    <w:abstractNumId w:val="7"/>
  </w:num>
  <w:num w:numId="9" w16cid:durableId="20016960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47B"/>
    <w:rsid w:val="00045D96"/>
    <w:rsid w:val="000631A4"/>
    <w:rsid w:val="001D4308"/>
    <w:rsid w:val="001E2765"/>
    <w:rsid w:val="00300716"/>
    <w:rsid w:val="00465897"/>
    <w:rsid w:val="00484B49"/>
    <w:rsid w:val="004C69D5"/>
    <w:rsid w:val="004E3059"/>
    <w:rsid w:val="00564B20"/>
    <w:rsid w:val="00567DEB"/>
    <w:rsid w:val="00585AB9"/>
    <w:rsid w:val="00590699"/>
    <w:rsid w:val="005E64CE"/>
    <w:rsid w:val="006E4154"/>
    <w:rsid w:val="00871402"/>
    <w:rsid w:val="0087368F"/>
    <w:rsid w:val="008D40DB"/>
    <w:rsid w:val="008F73AB"/>
    <w:rsid w:val="00AA24BC"/>
    <w:rsid w:val="00AC30E2"/>
    <w:rsid w:val="00AC652D"/>
    <w:rsid w:val="00BE325F"/>
    <w:rsid w:val="00C73101"/>
    <w:rsid w:val="00C80EE8"/>
    <w:rsid w:val="00C90DCE"/>
    <w:rsid w:val="00D5256F"/>
    <w:rsid w:val="00E131FC"/>
    <w:rsid w:val="00E2035E"/>
    <w:rsid w:val="00E5047B"/>
    <w:rsid w:val="00F3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642E"/>
  <w15:chartTrackingRefBased/>
  <w15:docId w15:val="{0DDE602D-ED4B-431E-B690-CC6D114E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47B"/>
    <w:pPr>
      <w:suppressAutoHyphens/>
    </w:pPr>
    <w:rPr>
      <w:rFonts w:ascii="Calibri" w:eastAsia="SimSun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0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47B"/>
  </w:style>
  <w:style w:type="paragraph" w:styleId="Stopka">
    <w:name w:val="footer"/>
    <w:basedOn w:val="Normalny"/>
    <w:link w:val="StopkaZnak"/>
    <w:uiPriority w:val="99"/>
    <w:unhideWhenUsed/>
    <w:rsid w:val="00E50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47B"/>
  </w:style>
  <w:style w:type="paragraph" w:styleId="Akapitzlist">
    <w:name w:val="List Paragraph"/>
    <w:aliases w:val="zwykły tekst,List Paragraph1,BulletC,normalny tekst,Obiekt,L1,Numerowanie,Akapit z listą5,T_SZ_List Paragraph,Akapit z listą BS,CW_Lista,Colorful List Accent 1,Akapit z listą1,Średnia siatka 1 — akcent 21,sw tekst"/>
    <w:basedOn w:val="Normalny"/>
    <w:link w:val="AkapitzlistZnak"/>
    <w:uiPriority w:val="34"/>
    <w:qFormat/>
    <w:rsid w:val="00E5047B"/>
    <w:pPr>
      <w:suppressAutoHyphens w:val="0"/>
      <w:ind w:left="720"/>
      <w:contextualSpacing/>
    </w:pPr>
    <w:rPr>
      <w:rFonts w:ascii="Aptos" w:eastAsia="Aptos" w:hAnsi="Aptos"/>
      <w:kern w:val="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Akapit z listą5 Znak,T_SZ_List Paragraph Znak,Akapit z listą BS Znak,CW_Lista Znak,Colorful List Accent 1 Znak,sw tekst Znak"/>
    <w:link w:val="Akapitzlist"/>
    <w:uiPriority w:val="34"/>
    <w:locked/>
    <w:rsid w:val="00E5047B"/>
    <w:rPr>
      <w:rFonts w:ascii="Aptos" w:eastAsia="Aptos" w:hAnsi="Aptos"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1608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20</cp:revision>
  <cp:lastPrinted>2024-09-09T10:01:00Z</cp:lastPrinted>
  <dcterms:created xsi:type="dcterms:W3CDTF">2024-09-04T08:56:00Z</dcterms:created>
  <dcterms:modified xsi:type="dcterms:W3CDTF">2024-09-09T10:36:00Z</dcterms:modified>
</cp:coreProperties>
</file>