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40EE3" w14:textId="534395BA" w:rsidR="007C5E83" w:rsidRPr="00E16192" w:rsidRDefault="007C5E83" w:rsidP="008E446C">
      <w:pPr>
        <w:jc w:val="right"/>
        <w:rPr>
          <w:rFonts w:ascii="Garamond" w:hAnsi="Garamond" w:cs="Arial"/>
          <w:b/>
          <w:snapToGrid w:val="0"/>
        </w:rPr>
      </w:pPr>
      <w:r w:rsidRPr="00E16192">
        <w:rPr>
          <w:rFonts w:ascii="Garamond" w:hAnsi="Garamond" w:cs="Arial"/>
          <w:b/>
          <w:snapToGrid w:val="0"/>
        </w:rPr>
        <w:t>Nr sprawy</w:t>
      </w:r>
      <w:r w:rsidR="00245855">
        <w:rPr>
          <w:rFonts w:ascii="Garamond" w:hAnsi="Garamond" w:cs="Arial"/>
          <w:b/>
          <w:snapToGrid w:val="0"/>
        </w:rPr>
        <w:t>: ZP.271.11.2020</w:t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snapToGrid w:val="0"/>
        </w:rPr>
        <w:t xml:space="preserve">Załącznik nr </w:t>
      </w:r>
      <w:r w:rsidR="00245855">
        <w:rPr>
          <w:rFonts w:ascii="Garamond" w:hAnsi="Garamond" w:cs="Arial"/>
          <w:snapToGrid w:val="0"/>
        </w:rPr>
        <w:t>4/</w:t>
      </w:r>
      <w:r w:rsidR="00F93CB4">
        <w:rPr>
          <w:rFonts w:ascii="Garamond" w:hAnsi="Garamond" w:cs="Arial"/>
          <w:snapToGrid w:val="0"/>
        </w:rPr>
        <w:t>3</w:t>
      </w:r>
      <w:r w:rsidRPr="00E16192">
        <w:rPr>
          <w:rFonts w:ascii="Garamond" w:hAnsi="Garamond" w:cs="Arial"/>
          <w:snapToGrid w:val="0"/>
        </w:rPr>
        <w:t xml:space="preserve"> do SIWZ</w:t>
      </w:r>
    </w:p>
    <w:p w14:paraId="67D75EE9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C60F460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3E8BD7A6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07A6F8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4D1CE9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15DCCDCE" w14:textId="2B99FA1D" w:rsidR="007C5E83" w:rsidRPr="00E16192" w:rsidRDefault="007C5E83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>.........................................................</w:t>
      </w:r>
    </w:p>
    <w:p w14:paraId="52D00AC9" w14:textId="77777777" w:rsidR="007C5E83" w:rsidRPr="00E16192" w:rsidRDefault="007C5E83" w:rsidP="00245855">
      <w:pPr>
        <w:spacing w:after="0" w:line="240" w:lineRule="auto"/>
        <w:ind w:left="12036" w:hanging="11610"/>
        <w:jc w:val="both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 xml:space="preserve">  </w:t>
      </w:r>
      <w:r>
        <w:rPr>
          <w:rFonts w:ascii="Garamond" w:hAnsi="Garamond" w:cs="Arial"/>
          <w:snapToGrid w:val="0"/>
        </w:rPr>
        <w:t xml:space="preserve"> </w:t>
      </w:r>
      <w:r w:rsidRPr="00E16192">
        <w:rPr>
          <w:rFonts w:ascii="Garamond" w:hAnsi="Garamond" w:cs="Arial"/>
          <w:snapToGrid w:val="0"/>
        </w:rPr>
        <w:t>(pieczęć adresowa Wykonawcy)</w:t>
      </w:r>
    </w:p>
    <w:p w14:paraId="123AAEA5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jc w:val="left"/>
        <w:rPr>
          <w:rFonts w:ascii="Arial" w:hAnsi="Arial" w:cs="Arial"/>
          <w:b w:val="0"/>
          <w:bCs w:val="0"/>
          <w:i/>
          <w:sz w:val="20"/>
        </w:rPr>
      </w:pPr>
    </w:p>
    <w:p w14:paraId="704A9973" w14:textId="77777777" w:rsidR="007C5E83" w:rsidRDefault="007C5E83" w:rsidP="007C5E83">
      <w:pPr>
        <w:spacing w:after="60"/>
        <w:jc w:val="center"/>
        <w:rPr>
          <w:rFonts w:ascii="Arial" w:hAnsi="Arial" w:cs="Arial"/>
          <w:b/>
          <w:sz w:val="20"/>
        </w:rPr>
      </w:pPr>
    </w:p>
    <w:p w14:paraId="78EDC2BD" w14:textId="77F55734" w:rsidR="007C5E83" w:rsidRPr="007C5E83" w:rsidRDefault="007C5E83" w:rsidP="007C5E83">
      <w:pPr>
        <w:jc w:val="center"/>
        <w:rPr>
          <w:rFonts w:ascii="Garamond" w:hAnsi="Garamond" w:cs="Arial"/>
          <w:b/>
          <w:bCs/>
          <w:sz w:val="28"/>
          <w:u w:val="single"/>
        </w:rPr>
      </w:pPr>
      <w:r w:rsidRPr="007C5E83">
        <w:rPr>
          <w:rFonts w:ascii="Garamond" w:hAnsi="Garamond" w:cs="Arial"/>
          <w:b/>
          <w:bCs/>
          <w:sz w:val="28"/>
          <w:u w:val="single"/>
        </w:rPr>
        <w:t>FORMULARZ CENOWY  - CZĘŚĆ I</w:t>
      </w:r>
      <w:r w:rsidR="00F93CB4">
        <w:rPr>
          <w:rFonts w:ascii="Garamond" w:hAnsi="Garamond" w:cs="Arial"/>
          <w:b/>
          <w:bCs/>
          <w:sz w:val="28"/>
          <w:u w:val="single"/>
        </w:rPr>
        <w:t>II</w:t>
      </w:r>
    </w:p>
    <w:p w14:paraId="5454D780" w14:textId="77777777" w:rsidR="007C5E83" w:rsidRPr="004802A3" w:rsidRDefault="007C5E83" w:rsidP="007C5E83">
      <w:pPr>
        <w:jc w:val="center"/>
        <w:rPr>
          <w:rFonts w:ascii="Arial" w:hAnsi="Arial" w:cs="Arial"/>
          <w:b/>
          <w:sz w:val="20"/>
        </w:rPr>
      </w:pPr>
    </w:p>
    <w:p w14:paraId="55DC39AB" w14:textId="7AF4B474" w:rsidR="007C5E83" w:rsidRPr="00947734" w:rsidRDefault="007C5E83" w:rsidP="009477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Garamond" w:hAnsi="Garamond" w:cs="Arial"/>
          <w:b w:val="0"/>
          <w:sz w:val="22"/>
          <w:szCs w:val="22"/>
        </w:rPr>
      </w:pPr>
      <w:r w:rsidRPr="00947734">
        <w:rPr>
          <w:rFonts w:ascii="Garamond" w:hAnsi="Garamond" w:cs="Arial"/>
          <w:b w:val="0"/>
          <w:sz w:val="22"/>
          <w:szCs w:val="22"/>
        </w:rPr>
        <w:t>Składając ofertę w postępowaniu prowadzonym w trybie przetargu nieograniczonego na</w:t>
      </w:r>
      <w:r w:rsidR="00947734" w:rsidRPr="00947734">
        <w:rPr>
          <w:rFonts w:ascii="Garamond" w:hAnsi="Garamond" w:cs="Arial"/>
          <w:b w:val="0"/>
          <w:sz w:val="22"/>
          <w:szCs w:val="22"/>
          <w:lang w:val="pl-PL"/>
        </w:rPr>
        <w:t xml:space="preserve"> 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d</w:t>
      </w:r>
      <w:r w:rsidR="00947734" w:rsidRPr="00947734">
        <w:rPr>
          <w:rFonts w:ascii="Garamond" w:hAnsi="Garamond"/>
          <w:i/>
          <w:iCs/>
          <w:sz w:val="22"/>
          <w:szCs w:val="22"/>
        </w:rPr>
        <w:t>ostaw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ę</w:t>
      </w:r>
      <w:r w:rsidR="00947734" w:rsidRPr="00947734">
        <w:rPr>
          <w:rFonts w:ascii="Garamond" w:hAnsi="Garamond"/>
          <w:i/>
          <w:iCs/>
          <w:sz w:val="22"/>
          <w:szCs w:val="22"/>
        </w:rPr>
        <w:t xml:space="preserve"> pomocy dydaktycznych i wyposażenia wraz z montażem do szkolnych pracowni w Szkole Podstawowej im. ks. Walentego Barczewskiego w Spręcowie w ramach projektu Innowacyjna SP Spręcowo – kreatywni uczniowie</w:t>
      </w:r>
      <w:r w:rsidRPr="00947734">
        <w:rPr>
          <w:rFonts w:ascii="Garamond" w:hAnsi="Garamond" w:cs="Arial"/>
          <w:b w:val="0"/>
          <w:sz w:val="22"/>
          <w:szCs w:val="22"/>
        </w:rPr>
        <w:t>, niniejszym oferuję wykonanie niżej wymienionego przedmiotu zamówienia za cenę:</w:t>
      </w:r>
    </w:p>
    <w:p w14:paraId="7C9D2BBC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851"/>
        <w:jc w:val="both"/>
        <w:rPr>
          <w:rFonts w:ascii="Arial" w:hAnsi="Arial" w:cs="Arial"/>
          <w:b w:val="0"/>
          <w:sz w:val="20"/>
          <w:lang w:val="pl-PL"/>
        </w:rPr>
      </w:pPr>
    </w:p>
    <w:tbl>
      <w:tblPr>
        <w:tblW w:w="1537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568"/>
        <w:gridCol w:w="849"/>
        <w:gridCol w:w="3404"/>
        <w:gridCol w:w="1984"/>
        <w:gridCol w:w="709"/>
        <w:gridCol w:w="709"/>
        <w:gridCol w:w="1309"/>
        <w:gridCol w:w="1417"/>
        <w:gridCol w:w="1417"/>
        <w:gridCol w:w="30"/>
        <w:gridCol w:w="1532"/>
        <w:gridCol w:w="30"/>
      </w:tblGrid>
      <w:tr w:rsidR="00AA5D49" w:rsidRPr="00AA5D49" w14:paraId="5EB87CA7" w14:textId="77777777" w:rsidTr="00AA5D49">
        <w:trPr>
          <w:gridAfter w:val="1"/>
          <w:wAfter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4182B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FD41B" w14:textId="1988226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Przedmiot zamówienia – pracownia matematyczna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8E946" w14:textId="77777777" w:rsidR="00AA5D49" w:rsidRPr="00AA5D49" w:rsidRDefault="00AA5D49" w:rsidP="009C2DBC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Dane umożliwiające</w:t>
            </w:r>
          </w:p>
          <w:p w14:paraId="31DA0320" w14:textId="47CC1BA0" w:rsidR="00AA5D49" w:rsidRPr="00AA5D49" w:rsidRDefault="00AA5D49" w:rsidP="009C2DBC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identyfikacje oferowanego asortymentu (nazwa producenta, oznaczenie handlowe, model, typ)</w:t>
            </w:r>
            <w:r w:rsidRPr="00AA5D49"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6B8F2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1D8FB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4B3F68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33F2164A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0CA30DA5" w14:textId="37CC4EA6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9BDAF4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6710617D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28B397A8" w14:textId="6A625B6E" w:rsidR="00AA5D49" w:rsidRPr="00AA5D49" w:rsidRDefault="003D575D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sz w:val="18"/>
                <w:szCs w:val="18"/>
              </w:rPr>
              <w:t>Podatek VAT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DF072" w14:textId="2459EBB0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 xml:space="preserve">Cena jednostkowa brutto w zł </w:t>
            </w:r>
          </w:p>
          <w:p w14:paraId="79308281" w14:textId="52C03D69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B8A92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Kwota brutto</w:t>
            </w:r>
          </w:p>
          <w:p w14:paraId="36CFD8AF" w14:textId="10B2C825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 xml:space="preserve">(kol. 5 x 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8</w:t>
            </w: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) w zł.</w:t>
            </w:r>
          </w:p>
        </w:tc>
      </w:tr>
      <w:tr w:rsidR="00AA5D49" w:rsidRPr="009C2DBC" w14:paraId="44190BEB" w14:textId="77777777" w:rsidTr="00AA5D49">
        <w:trPr>
          <w:gridAfter w:val="1"/>
          <w:wAfter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2ECA8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9C2DB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DC8A4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70CBA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00A8C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192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0E56B3" w14:textId="7A78F743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FB37C2" w14:textId="0DB2B30A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8E72C" w14:textId="3021FBBC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9413F" w14:textId="32061D7D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</w:tr>
      <w:tr w:rsidR="00AA5D49" w:rsidRPr="009C2DBC" w14:paraId="68485AAC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AFDEE" w14:textId="77777777" w:rsidR="00AA5D49" w:rsidRPr="009C2DBC" w:rsidRDefault="00AA5D49" w:rsidP="009E320F">
            <w:pPr>
              <w:pStyle w:val="Tekstpodstawowy"/>
              <w:numPr>
                <w:ilvl w:val="0"/>
                <w:numId w:val="1"/>
              </w:numPr>
              <w:tabs>
                <w:tab w:val="left" w:pos="303"/>
                <w:tab w:val="left" w:pos="360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1.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8D8" w14:textId="66808452" w:rsidR="00AA5D49" w:rsidRPr="00ED1CED" w:rsidRDefault="00AA5D49" w:rsidP="00ED1CED">
            <w:pPr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Matematyka – multimedialna pracownia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D95D3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Matematyka – multimedialna pracownia</w:t>
            </w:r>
            <w:r w:rsidRPr="001276A2">
              <w:rPr>
                <w:rFonts w:ascii="Garamond" w:hAnsi="Garamond" w:cs="Arial"/>
                <w:sz w:val="18"/>
                <w:szCs w:val="18"/>
              </w:rPr>
              <w:tab/>
              <w:t>. Multimedialny program dydaktyczny do nauki matematyki w klasach 4 – 8 szkoły podstawowej.</w:t>
            </w:r>
          </w:p>
          <w:p w14:paraId="0F39B0F2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Pomoc na tablice interaktywne. Program obejmuje 3 bezterminowe licencje dla nauczycieli. Program działa zarówno na tablecie, jak i tablicy/monitorze interaktywnym.</w:t>
            </w:r>
          </w:p>
          <w:p w14:paraId="3345FFF8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Multimedialny program do matematyki obejmuje:</w:t>
            </w:r>
          </w:p>
          <w:p w14:paraId="1F798E95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22 zagadnienia</w:t>
            </w:r>
          </w:p>
          <w:p w14:paraId="155FBA88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lastRenderedPageBreak/>
              <w:t>93 lekcje</w:t>
            </w:r>
          </w:p>
          <w:p w14:paraId="1483A310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1500 ekranów, 1066 zadań, 38 filmów/</w:t>
            </w:r>
            <w:proofErr w:type="spellStart"/>
            <w:r w:rsidRPr="001276A2">
              <w:rPr>
                <w:rFonts w:ascii="Garamond" w:hAnsi="Garamond" w:cs="Arial"/>
                <w:sz w:val="18"/>
                <w:szCs w:val="18"/>
              </w:rPr>
              <w:t>slideshow</w:t>
            </w:r>
            <w:proofErr w:type="spellEnd"/>
            <w:r w:rsidRPr="001276A2">
              <w:rPr>
                <w:rFonts w:ascii="Garamond" w:hAnsi="Garamond" w:cs="Arial"/>
                <w:sz w:val="18"/>
                <w:szCs w:val="18"/>
              </w:rPr>
              <w:t>, 111 symulacji, 22 obiekty 3D</w:t>
            </w:r>
          </w:p>
          <w:p w14:paraId="1913645F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31 gier dydaktycznych</w:t>
            </w:r>
          </w:p>
          <w:p w14:paraId="17FE55E6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3 plansze interaktywne</w:t>
            </w:r>
          </w:p>
          <w:p w14:paraId="500A2675" w14:textId="510EC885" w:rsidR="00AA5D49" w:rsidRPr="009E320F" w:rsidRDefault="001276A2" w:rsidP="001C75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 xml:space="preserve">Zagadnienia opracowane w </w:t>
            </w:r>
            <w:r w:rsidR="001C752A" w:rsidRPr="001276A2">
              <w:rPr>
                <w:rFonts w:ascii="Garamond" w:hAnsi="Garamond" w:cs="Arial"/>
                <w:sz w:val="18"/>
                <w:szCs w:val="18"/>
              </w:rPr>
              <w:t>programie</w:t>
            </w:r>
            <w:r w:rsidRPr="001276A2">
              <w:rPr>
                <w:rFonts w:ascii="Garamond" w:hAnsi="Garamond" w:cs="Arial"/>
                <w:sz w:val="18"/>
                <w:szCs w:val="18"/>
              </w:rPr>
              <w:t xml:space="preserve"> do matematyki 4-8:</w:t>
            </w:r>
            <w:r w:rsidR="001C752A">
              <w:rPr>
                <w:rFonts w:ascii="Garamond" w:hAnsi="Garamond" w:cs="Arial"/>
                <w:sz w:val="18"/>
                <w:szCs w:val="18"/>
              </w:rPr>
              <w:t xml:space="preserve"> </w:t>
            </w:r>
            <w:r w:rsidRPr="001276A2">
              <w:rPr>
                <w:rFonts w:ascii="Garamond" w:hAnsi="Garamond" w:cs="Arial"/>
                <w:sz w:val="18"/>
                <w:szCs w:val="18"/>
              </w:rPr>
              <w:t>liczby naturalne, rachunki pisemne, liczby dodatnie i ujemne, liczby całkowite, ułamki zwykłe, ułamki dziesiętne, liczby naturalne i ułamki, liczby wymierne, procenty, potęgi, pierwiastki, wyrażenia algebraiczne, figury geometryczne, pola figur, równania liniowe, prędkość, droga i czas, wielokąty, prostopadłościany i sześciany, figury przystające i symetrie, graniastosłupy, ostrosłupy, statystyka i prawdopodobieństwo.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37F3" w14:textId="24F46D19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44B2F" w14:textId="3BD87E34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FEC0" w14:textId="0F50B85A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CFAD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7BA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9D3" w14:textId="7F96FC71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7D5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……………</w:t>
            </w:r>
          </w:p>
        </w:tc>
      </w:tr>
      <w:tr w:rsidR="00AA5D49" w:rsidRPr="009C2DBC" w14:paraId="455C1A9B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5F96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D4EF" w14:textId="59B25DC8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Klocki drewniane magnetyczne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2510D" w14:textId="014069C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</w:t>
            </w:r>
            <w:r w:rsidRPr="00384293">
              <w:rPr>
                <w:rFonts w:ascii="Garamond" w:hAnsi="Garamond" w:cs="Arial"/>
                <w:sz w:val="18"/>
                <w:szCs w:val="18"/>
              </w:rPr>
              <w:t>locki wykonane z drewna bukowego naturalnego oraz barwionego duży zestaw składający się ze 100 sztuk klocków, które posiadają 338 magnesów</w:t>
            </w:r>
          </w:p>
          <w:p w14:paraId="213C5A88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wymiar bazowy klocka to 3 cm klocki zostały wyprodukowane w Polsce</w:t>
            </w:r>
          </w:p>
          <w:p w14:paraId="2369E228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użyte lakiery, barwniki i kleje posiadają certyfikaty dla zabawek</w:t>
            </w:r>
          </w:p>
          <w:p w14:paraId="3015EEB3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klocki zapakowane w ekologiczne kartonowe opakowania</w:t>
            </w:r>
          </w:p>
          <w:p w14:paraId="54731E85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waga 2,3 kg</w:t>
            </w:r>
          </w:p>
          <w:p w14:paraId="04A378EA" w14:textId="5F66B7D2" w:rsidR="00AA5D49" w:rsidRPr="00ED1CED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 xml:space="preserve">zgodność z wymaganiami norm zharmonizowanych z Dyrektywą 2009/48/WE (Toys </w:t>
            </w:r>
            <w:proofErr w:type="spellStart"/>
            <w:r w:rsidRPr="00384293">
              <w:rPr>
                <w:rFonts w:ascii="Garamond" w:hAnsi="Garamond" w:cs="Arial"/>
                <w:sz w:val="18"/>
                <w:szCs w:val="18"/>
              </w:rPr>
              <w:t>Safety</w:t>
            </w:r>
            <w:proofErr w:type="spellEnd"/>
            <w:r w:rsidRPr="00384293">
              <w:rPr>
                <w:rFonts w:ascii="Garamond" w:hAnsi="Garamond" w:cs="Arial"/>
                <w:sz w:val="18"/>
                <w:szCs w:val="18"/>
              </w:rPr>
              <w:t xml:space="preserve"> Directive) oraz norm: PN-EN 71-1, PN-EN 71-2, PN-EN 71-3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ADB0" w14:textId="4A60F4F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231C" w14:textId="4FB3D09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6D1C6" w14:textId="27663B2F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2B2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615D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249" w14:textId="10169DA4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5DB1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039E3C8F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B9FB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AFC5" w14:textId="268F2E00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Zestaw rurek konstrukcyjnych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DF769" w14:textId="793D1511" w:rsidR="00AA5D49" w:rsidRPr="00C77B9C" w:rsidRDefault="00AA5D49" w:rsidP="00C77B9C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77B9C">
              <w:rPr>
                <w:rFonts w:ascii="Garamond" w:hAnsi="Garamond" w:cs="Arial"/>
                <w:sz w:val="18"/>
                <w:szCs w:val="18"/>
              </w:rPr>
              <w:t>Słomki konstrukcyjne klocki patyczki do budowania i układania modeli i budowli w 3 różnych ilościach elementów - paczki 150 lub 300 elementów.</w:t>
            </w:r>
          </w:p>
          <w:p w14:paraId="370649A5" w14:textId="41B93543" w:rsidR="00AA5D49" w:rsidRPr="00ED1CED" w:rsidRDefault="00AA5D49" w:rsidP="00C77B9C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77B9C">
              <w:rPr>
                <w:rFonts w:ascii="Garamond" w:hAnsi="Garamond" w:cs="Arial"/>
                <w:sz w:val="18"/>
                <w:szCs w:val="18"/>
              </w:rPr>
              <w:t>Elastyczne rurki można łączyć za pomocą złączek w sześciu kierunkach. Dzieci mogą zbudować różnorodne budowle, zamki, łódki, wieże, tunele czy mosty.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5ED63" w14:textId="3C74EEBA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BA1E" w14:textId="69307740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0F1DB" w14:textId="04DD4861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091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A9C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3A0C" w14:textId="7965FCE1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32BD894B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0691A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D1C8" w14:textId="0FDFE059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Klocki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AB132" w14:textId="77777777" w:rsidR="00AA5D49" w:rsidRPr="00C830BD" w:rsidRDefault="00AA5D49" w:rsidP="00C830B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830BD">
              <w:rPr>
                <w:rFonts w:ascii="Garamond" w:hAnsi="Garamond" w:cs="Arial"/>
                <w:sz w:val="18"/>
                <w:szCs w:val="18"/>
              </w:rPr>
              <w:tab/>
              <w:t>Zestaw 280 desek drewnianych w kolorze naturalnym, do budowania efektownych budowli. Klocki spakowane w skrzyni. Zestaw z książką z przykładowymi budowlami dla początkujących.</w:t>
            </w:r>
          </w:p>
          <w:p w14:paraId="2D35896B" w14:textId="2DFCAC6C" w:rsidR="00AA5D49" w:rsidRPr="00ED1CED" w:rsidRDefault="00AA5D49" w:rsidP="00C830B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830BD">
              <w:rPr>
                <w:rFonts w:ascii="Garamond" w:hAnsi="Garamond" w:cs="Arial"/>
                <w:sz w:val="18"/>
                <w:szCs w:val="18"/>
              </w:rPr>
              <w:t>Materiał: Drewno sosnowe. Klocki: 280 sztuk w drewnianej skrzyni. Każda deseczka: 11,74 x 2,35 x 0,78 cm.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9623" w14:textId="2C3EE276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48432" w14:textId="1B7B4216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6271" w14:textId="23B1B8A9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D89B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A25E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57" w14:textId="0B721AB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8DA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43561D73" w14:textId="77777777" w:rsidTr="00AA5D49">
        <w:trPr>
          <w:gridAfter w:val="1"/>
          <w:wAfter w:w="30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3A824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664DE3" w14:textId="5F8BCE19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Kostki do gry białe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C6F56" w14:textId="47DBD75E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Komplet 100 SZTUK</w:t>
            </w:r>
          </w:p>
          <w:p w14:paraId="12681DCC" w14:textId="77777777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plastikowe kostki idealnie nadające się do większości gier planszowych</w:t>
            </w:r>
          </w:p>
          <w:p w14:paraId="3F4BCFA2" w14:textId="77777777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zaokrąglone narożniki</w:t>
            </w:r>
          </w:p>
          <w:p w14:paraId="5A69605A" w14:textId="77777777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białe</w:t>
            </w:r>
          </w:p>
          <w:p w14:paraId="2FDE1DCA" w14:textId="17A2491F" w:rsidR="00AA5D49" w:rsidRPr="00ED1CED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wymiary kostki 16mmx16mm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C6CB05" w14:textId="08DA0AD4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673237" w14:textId="5205ED8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E590C" w14:textId="4FB24672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B6CF5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F9D4C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FEF1" w14:textId="0F9CB95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35EBB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75417DFF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94C4F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2DF" w14:textId="1923D447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Mix kolorowych klocków drewnianych – stopniowe klocki do liczenia i układania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97637" w14:textId="5B033DCF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F0B64">
              <w:rPr>
                <w:rFonts w:ascii="Garamond" w:hAnsi="Garamond" w:cs="Arial"/>
                <w:sz w:val="18"/>
                <w:szCs w:val="18"/>
              </w:rPr>
              <w:t>Atrakcyjne wizualnie i przyjemne w dotyku klocki w 6 kolorach. Struktura plastra miodu umożliwia oprócz swobodnego konstruowania fantazyjnych budowli również zastosowanie klocków do eksperymentów ze światłem lub płynem do baniek. 204 sztuki. Materiał: 60% drewno, 40% tworzywa sztuczne z recyklingu. W 100% wolne od szkodliwych składników.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AB544" w14:textId="32F20152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CAA5" w14:textId="3A421EF5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FDB9" w14:textId="48420978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8C49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488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D9F" w14:textId="5CC219CA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750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3270E36D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A3C8C" w14:textId="425E4BC8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A712" w14:textId="0A6C15F9" w:rsidR="00AA5D49" w:rsidRPr="00482C17" w:rsidRDefault="00855C3A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Zestaw kart matematycznych. Jako przykład Zamawiający podaje Karty Grabowskiego lub produkt równoważny.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A6C6F" w14:textId="77777777" w:rsidR="00855C3A" w:rsidRPr="00855C3A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Warunki równoważności: komplet kart matematycznych zawierający 3 zestawy i pakiet gadżetów.</w:t>
            </w:r>
          </w:p>
          <w:p w14:paraId="0DAEAD61" w14:textId="77777777" w:rsidR="00855C3A" w:rsidRPr="00855C3A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1) Karty do nauki tabliczki mnożenia to zestaw gier edukacyjnych dla dzieci w wieku od lat 8 uczący tabliczki mnożenia przez zabawę. Zestaw zawiera 2 talie kart (czarną i czerwoną), każda tali składa się z 55 kart. Do zestawu dołączona jest instrukcja - książka prezentująca rodzaje gier o zróżnicowanym charakterze i stopniu trudności.</w:t>
            </w:r>
          </w:p>
          <w:p w14:paraId="013E078F" w14:textId="77777777" w:rsidR="00855C3A" w:rsidRPr="00855C3A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2) Karty do nauki dodawania i odejmowania przeznaczone dla dzieci w wieku od lat 6. Zestaw zawiera 58 kolorowych kart dużych z liczbami oraz 9 kart dwustronnych małych ze znakami działań oraz książkę z opisami gier.</w:t>
            </w:r>
          </w:p>
          <w:p w14:paraId="1C0319B6" w14:textId="43B49798" w:rsidR="00AA5D49" w:rsidRPr="00482C17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3) Karty do gier logicznych pomagające nauczyć podstaw liczenia i logicznego myślenia w trakcie zabawy. Przyjazna dzieciom w przedziale wiekowym 5 - 10 lat grafika i dodatkowe rekwizyty wzbudzające ciekawość. W zestawie talia 36 kart w trzech kolorach, 36 patyczków do liczenia w trzech kolorach, 4 pionki i kostka do gry oraz książka / instrukcja z opisami gier i łamigłówek.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E092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0D855" w14:textId="507DF053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80832" w14:textId="1C07D3A8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56FE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BB0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5C4" w14:textId="2B3F3D55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6ED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78DD9B5D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51B9F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4382" w14:textId="02459B7D" w:rsidR="00AA5D49" w:rsidRPr="00482C17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D82CD8">
              <w:rPr>
                <w:rFonts w:ascii="Garamond" w:hAnsi="Garamond" w:cs="Arial"/>
                <w:sz w:val="18"/>
                <w:szCs w:val="18"/>
              </w:rPr>
              <w:t>Stopniowe klocki do liczenia i układania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7942B" w14:textId="5EBD2ACE" w:rsidR="00AA5D49" w:rsidRPr="00482C17" w:rsidRDefault="00AA5D49" w:rsidP="003F0B64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D82CD8">
              <w:rPr>
                <w:rFonts w:ascii="Garamond" w:hAnsi="Garamond" w:cs="Arial"/>
                <w:sz w:val="18"/>
                <w:szCs w:val="18"/>
              </w:rPr>
              <w:t xml:space="preserve">Klocki wykonane są z trwałego, kolorowego tworzywa, wprowadzą małe dzieci w świat matematyki. Praca z </w:t>
            </w:r>
            <w:proofErr w:type="spellStart"/>
            <w:r w:rsidRPr="00D82CD8">
              <w:rPr>
                <w:rFonts w:ascii="Garamond" w:hAnsi="Garamond" w:cs="Arial"/>
                <w:sz w:val="18"/>
                <w:szCs w:val="18"/>
              </w:rPr>
              <w:t>Numiconem</w:t>
            </w:r>
            <w:proofErr w:type="spellEnd"/>
            <w:r w:rsidRPr="00D82CD8">
              <w:rPr>
                <w:rFonts w:ascii="Garamond" w:hAnsi="Garamond" w:cs="Arial"/>
                <w:sz w:val="18"/>
                <w:szCs w:val="18"/>
              </w:rPr>
              <w:t xml:space="preserve"> pomaga zrozumieć skomplikowane pojęcia matematyczne. To pomoc edukacyjna, dzięki której dzieci uczą się matematyki poprzez wszystkie zmysły. Klocki te </w:t>
            </w:r>
            <w:r w:rsidRPr="00D82CD8">
              <w:rPr>
                <w:rFonts w:ascii="Garamond" w:hAnsi="Garamond" w:cs="Arial"/>
                <w:sz w:val="18"/>
                <w:szCs w:val="18"/>
              </w:rPr>
              <w:lastRenderedPageBreak/>
              <w:t xml:space="preserve">można wykorzystywać np. w piasku, w wodzie, podczas zabawy </w:t>
            </w:r>
            <w:proofErr w:type="spellStart"/>
            <w:r w:rsidRPr="00D82CD8">
              <w:rPr>
                <w:rFonts w:ascii="Garamond" w:hAnsi="Garamond" w:cs="Arial"/>
                <w:sz w:val="18"/>
                <w:szCs w:val="18"/>
              </w:rPr>
              <w:t>ciastoliną</w:t>
            </w:r>
            <w:proofErr w:type="spellEnd"/>
            <w:r w:rsidRPr="00D82CD8">
              <w:rPr>
                <w:rFonts w:ascii="Garamond" w:hAnsi="Garamond" w:cs="Arial"/>
                <w:sz w:val="18"/>
                <w:szCs w:val="18"/>
              </w:rPr>
              <w:t xml:space="preserve"> itp. Uczniowie dowiadują się, że cyfry i liczby to symbole, które można łączyć. Zauważają również relacje i związki pomiędzy liczbami. Eksperymentując z klockami i innymi przedmiotami do przeliczania, można opisywać swoje działania i spostrzeżenia. Nauczyciel z łatwością może wyciągać wnioski na temat poziomu rozwoju wiedzy matematycznej swoich podopiecznych. Klocki przedstawiają prawidłową kolejność działań wprowadzających wiadomości i umiejętności matematyczne. Najpierw przez doświadczanie i spontaniczne manipulowanie, rozmawianie, a następnie przez przechodzenie w typowy świat cyfr, liczb i działań arytmetycznych. • 32 kształty (10 pojedynczych, 5 podwójnych, 3 potrójne, po 2 ze wszystkich pozostałych rodzajów - aż do 10) • 52 kołeczki • podstawa • książeczka zyg-</w:t>
            </w:r>
            <w:proofErr w:type="spellStart"/>
            <w:r w:rsidRPr="00D82CD8">
              <w:rPr>
                <w:rFonts w:ascii="Garamond" w:hAnsi="Garamond" w:cs="Arial"/>
                <w:sz w:val="18"/>
                <w:szCs w:val="18"/>
              </w:rPr>
              <w:t>zak</w:t>
            </w:r>
            <w:proofErr w:type="spellEnd"/>
            <w:r w:rsidRPr="00D82CD8">
              <w:rPr>
                <w:rFonts w:ascii="Garamond" w:hAnsi="Garamond" w:cs="Arial"/>
                <w:sz w:val="18"/>
                <w:szCs w:val="18"/>
              </w:rPr>
              <w:t xml:space="preserve"> • 1 sznurówka • 2 dwustronne plansze z wzorami • zestaw kart 0-10 • woreczek na elementy • przewodnik z ćwiczeniami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BFA1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65C6C" w14:textId="2AF0C102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47A65" w14:textId="6D75CA4C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37C9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DD3A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4265" w14:textId="66B2AFA9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DE07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5C62CB0A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D91A9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C075" w14:textId="6B4E9F68" w:rsidR="00AA5D49" w:rsidRPr="00D82CD8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Zegary do nauki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92DF6" w14:textId="1F42FDC0" w:rsidR="00AA5D49" w:rsidRPr="00D82CD8" w:rsidRDefault="00AA5D49" w:rsidP="003F0B64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Klasowy zestaw do nauki i określania czasu złożony jest 24 mini zegarów uczniowskich oraz dużego zegara demonstracyjnego. Zegary wykonane są z wytrzymałego, wysokiej jakości tworzywa sztucznego. Godziny zaznaczone są na czerwono , minuty na niebiesko , krótka wskazówka wskazująca godziny również jest czerwona, a długa, minutowa jest niebieska, co ułatwia dzieciom zapamiętanie, która wskazówka pokazuje godziny, a która minuty. Zegary posiadają mechanizm , który synchronizuje ruchy obu wskazówek, jak w ""prawdziwym"" zegarze. Zalety: - kształtuje pojęcia upływu czasu, - uczy umiejętności odczytywania godzin na zegarze, - wyjaśnienie zasad korzystania z zegara w sposób pozwalający na stopniowanie trudności poprzez kolejne wprowadzanie nowych pojęć, - w atrakcyjnej formie umożliwia zainteresowanie uczniów sposobami pomiaru czasu i jego jednostkami, - pomaga uświadomić dzieciom podział doby na dzień i noc, - uczy określać pory dnia. W zestawie: - zegar demonstracyjny o wys. 34 cm, - 24 zegary uczniowskie o wys. 10 cm</w:t>
            </w:r>
            <w:r>
              <w:rPr>
                <w:rFonts w:ascii="Garamond" w:hAnsi="Garamond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E7BE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B58C2" w14:textId="1641200A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090AAD" w14:textId="3EB3306C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F15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BBF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86F4" w14:textId="4578FD6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455D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52B590C2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1E0CA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9E18" w14:textId="6E8960CF" w:rsidR="00AA5D49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Nauka i zabawa – drewniana tabliczka mnożenia kostki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2AB69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Na drewnianej podstawie znajdują się aż 144 drewniane kostki, na których z jednej strony jest zadanie, a z drugiej rozwiązanie. Wystarczy obrócić kostkę i wynik ukaże się oczom dziecka. W tym zestawie znajduje się więcej kostek niż zwykle stąd możliwość mnożenia nie w zakresie do 9, ale aż do 12.</w:t>
            </w:r>
          </w:p>
          <w:p w14:paraId="3B669ECE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Pozostałe strony kostki są czyste więc można na nich zapisać dodatkowe zadania matematyczne. Kostki są mobilne więc można również używać ich do zagadek. Wystarczy wrzucić je do woreczka, a następnie wyciągać i dawać zagadki przeciwnikowi. Dzięki zabawie dziecko znacznie szybciej opanuje mnożenie.</w:t>
            </w:r>
          </w:p>
          <w:p w14:paraId="6AE71F7F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Dzięki połączeniu obrazka i ruchu nauka będzie łatwiejsza. Dodatkowym ułatwieniem jest również zastosowanie kolorystyki. Każda cyfra przez którą mnożymy ma swój przypisany kolor. To najlepszy sposób na naukę!!!</w:t>
            </w:r>
          </w:p>
          <w:p w14:paraId="3FB04319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Wymiary: 22,5 x 22,5 x 2cm</w:t>
            </w:r>
          </w:p>
          <w:p w14:paraId="25A2CA2C" w14:textId="680AE893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 kostki: 1,4 x 1,4cm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2D073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3BD25" w14:textId="500E17D3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C078A" w14:textId="3DBE9EAD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C83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16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FD78" w14:textId="6260FB1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B13E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68C39F30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147DF8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7CBE" w14:textId="07D59019" w:rsidR="00AA5D49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Klocki drewniane kolorowe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5D8AD" w14:textId="639888E4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Dane produktu:</w:t>
            </w:r>
          </w:p>
          <w:p w14:paraId="71762F8D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 xml:space="preserve">Komplet zawiera 500 </w:t>
            </w:r>
            <w:proofErr w:type="spellStart"/>
            <w:r w:rsidRPr="00CC044B">
              <w:rPr>
                <w:rFonts w:ascii="Garamond" w:hAnsi="Garamond" w:cs="Arial"/>
                <w:sz w:val="18"/>
                <w:szCs w:val="18"/>
              </w:rPr>
              <w:t>szt</w:t>
            </w:r>
            <w:proofErr w:type="spellEnd"/>
            <w:r w:rsidRPr="00CC044B">
              <w:rPr>
                <w:rFonts w:ascii="Garamond" w:hAnsi="Garamond" w:cs="Arial"/>
                <w:sz w:val="18"/>
                <w:szCs w:val="18"/>
              </w:rPr>
              <w:t xml:space="preserve"> kolorowych klocków drewnianych.</w:t>
            </w:r>
          </w:p>
          <w:p w14:paraId="5E0B1D3C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Różnorodność kształtów pozwala na budowanie niepowtarzalnych budowli, miast i obiektów.</w:t>
            </w:r>
          </w:p>
          <w:p w14:paraId="6B6D635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Klocki wspomagają naturalny rozwój u dziecka, uczą kreatywności i logicznego myślenia.</w:t>
            </w:r>
          </w:p>
          <w:p w14:paraId="5E889A3B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Całość zestawu zamknięta w praktycznej, kartonowej dużej tubie.</w:t>
            </w:r>
          </w:p>
          <w:p w14:paraId="3991A812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Wartości edukacyjne:</w:t>
            </w:r>
          </w:p>
          <w:p w14:paraId="23E97DD4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percepcji wzrokowej</w:t>
            </w:r>
          </w:p>
          <w:p w14:paraId="4F8CE5D6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zdolności manualnych</w:t>
            </w:r>
          </w:p>
          <w:p w14:paraId="6B5A28F1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percepcji dotykowej</w:t>
            </w:r>
          </w:p>
          <w:p w14:paraId="7CE19C7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wyobraźni, kreatywności i logicznego myślenia,</w:t>
            </w:r>
          </w:p>
          <w:p w14:paraId="763C3EE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nauka kolorów i kształtów.</w:t>
            </w:r>
          </w:p>
          <w:p w14:paraId="0045C3EB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Wymiary:</w:t>
            </w:r>
          </w:p>
          <w:p w14:paraId="0F79B111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 najmniejszego klocka: 2,5x2,5x2,5 cm</w:t>
            </w:r>
          </w:p>
          <w:p w14:paraId="4A8A9079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 xml:space="preserve">Wymiary największego klocka: 2,5x7,5x2,5 cm </w:t>
            </w:r>
          </w:p>
          <w:p w14:paraId="40D55C1D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Informacje dodatkowe:</w:t>
            </w:r>
          </w:p>
          <w:p w14:paraId="543B8EA3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Kolory i kształty mogą się różnić od tych przedstawionych na zdjęciu.</w:t>
            </w:r>
          </w:p>
          <w:p w14:paraId="0BDBF5B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lastRenderedPageBreak/>
              <w:t>Opakowanie: Klocki opakowane są w duży, 24L karton.</w:t>
            </w:r>
          </w:p>
          <w:p w14:paraId="3B8B635C" w14:textId="106DE936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Certyfikaty: EN71, 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F8E32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F02D5" w14:textId="35850A10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0C8A29" w14:textId="014D5CED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022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14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0635" w14:textId="1A3A718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0BC0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3F6AB704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23C3D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AB80" w14:textId="2E4F7F17" w:rsidR="00AA5D49" w:rsidRPr="001118B3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Zestawy kloców konstrukcyjnych z oprogramowaniem. Zamawiający jako przykład podaje Lego </w:t>
            </w:r>
            <w:proofErr w:type="spellStart"/>
            <w:r w:rsidRPr="00BF7F79">
              <w:rPr>
                <w:rFonts w:ascii="Garamond" w:hAnsi="Garamond" w:cs="Arial"/>
                <w:sz w:val="18"/>
                <w:szCs w:val="18"/>
              </w:rPr>
              <w:t>WeDo</w:t>
            </w:r>
            <w:proofErr w:type="spellEnd"/>
            <w:r w:rsidRPr="00BF7F79">
              <w:rPr>
                <w:rFonts w:ascii="Garamond" w:hAnsi="Garamond" w:cs="Arial"/>
                <w:sz w:val="18"/>
                <w:szCs w:val="18"/>
              </w:rPr>
              <w:t xml:space="preserve"> 2.0 z oprogramowaniem lub produkt równoważny.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8FDA0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Warunki równoważności: Zestaw zaprojektowany dla uczniów szkół podstawowych, pomaga w rozwijaniu ich umiejętności w dziedzinach nauk ścisłych, podstaw inżynierii i programowania (kodowania).</w:t>
            </w:r>
          </w:p>
          <w:p w14:paraId="51D6A942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Każdy projekt został opracowany na podstawie 3 faz:</w:t>
            </w:r>
          </w:p>
          <w:p w14:paraId="3328236B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Odkrywanie – uczniowie poznają naukowe zagadnienie i pytanie mu towarzyszące, dyskutują nad możliwymi rozwiązaniami.</w:t>
            </w:r>
          </w:p>
          <w:p w14:paraId="25E37C91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Kreowanie – uczniowie budują, programują i modyfikują model złożony z Lego. Projekt może być typu: badawczy, rozwiązujący problem lub tworzący model.</w:t>
            </w:r>
          </w:p>
          <w:p w14:paraId="232E7F19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Dzielenie się wynikami pracy – uczniowie opisują swój projekt i dzielą się zdobytym doświadczeniem.</w:t>
            </w:r>
          </w:p>
          <w:p w14:paraId="49CEB34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 trakcie zabawy zestawem dzieci mają możliwość rozwijania swoich pomysłów, wykorzystania zdobytej wiedzy oraz poznania otaczającego ich świata. Projekty mają różny stopień trudności i pokrywają wiele zagadnień m.in. związanych z codziennym życiem, zasadami fizycznymi, nauką o Ziemi i kosmosie oraz podstawami inżynierii. Projekty skupiają się na rozwijaniu ośmiu nawyków ważnych dla naukowca i inżyniera:</w:t>
            </w:r>
          </w:p>
          <w:p w14:paraId="19C18D48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1. Zadawanie pytań i rozwiązywanie problemów. 2. Użycie modeli. 3. Projektowanie prototypów. 4. Badanie. 5. Analiza i interpretacja danych. 6. Wykorzystanie logicznego rozumowania (szukanie wzorców itp.). 7. Zaangażowanie w dyskusję. 8. Uzyskanie, ocena i przekazywanie informacji.</w:t>
            </w:r>
          </w:p>
          <w:p w14:paraId="3155C3BF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 skład zestawu wchodzą:</w:t>
            </w:r>
          </w:p>
          <w:p w14:paraId="42433FE4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"Mózg" zbudowanego z klocków robota pozwalający silnikom i czujnikom ożyć i realizować swoje zadania. umożliwia transmisję danych z komputera lub tabletu do konstrukcji. Cechy produktu: Dwa porty do podłączenia silników lub czujników, Dioda:</w:t>
            </w:r>
          </w:p>
          <w:p w14:paraId="28F6EEF0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      - Migająca biała – oczekiwanie na połączenie Bluetooth</w:t>
            </w:r>
          </w:p>
          <w:p w14:paraId="24393040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      - Niebieska – Stabilne połączenie Bluetooth</w:t>
            </w:r>
          </w:p>
          <w:p w14:paraId="40FCD088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      - Migająca pomarańczowa – rozładowana bateria/akumulator</w:t>
            </w:r>
          </w:p>
          <w:p w14:paraId="3DD8BD9C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lastRenderedPageBreak/>
              <w:t xml:space="preserve">    Przycisk zasilania, Zasilanie poprzez 2 baterie AA lub akumulator.</w:t>
            </w:r>
          </w:p>
          <w:p w14:paraId="3EEED919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Silnik</w:t>
            </w:r>
          </w:p>
          <w:p w14:paraId="6C0B5C3C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Czujnik ruchu</w:t>
            </w:r>
          </w:p>
          <w:p w14:paraId="0ADE66E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Czujnik wychylenia</w:t>
            </w:r>
          </w:p>
          <w:p w14:paraId="111F7921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Klocki - 280 elementów</w:t>
            </w:r>
          </w:p>
          <w:p w14:paraId="7F769118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Tacka z przegródkami do przechowywania elementów</w:t>
            </w:r>
          </w:p>
          <w:p w14:paraId="02A94912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Darmowe oprogramowanie wraz z instrukcjami budowy robotów: pakiet startowy - robot w trzech wersjach - krok po kroku, 12 projektów z lekcjami szczegółowymi oraz instrukcjami do budowy robotów - krok po kroku, 12 projektów otwartych z inspiracjami oraz pomysłami na stworzenie mechanizmu.</w:t>
            </w:r>
          </w:p>
          <w:p w14:paraId="3364FB0D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Wymagania systemowe: </w:t>
            </w:r>
          </w:p>
          <w:p w14:paraId="43FFEE74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System operacyjny: iOS (od 8.2), Android (od 4.4.4), Windows 7 (z SP1), Windows 8 (8.1) , Windows 10, Mac OS (od 10.10).</w:t>
            </w:r>
          </w:p>
          <w:p w14:paraId="4C6BA29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Rozmiar ekranu tabletu : minimum 8 cali</w:t>
            </w:r>
          </w:p>
          <w:p w14:paraId="584A765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Do działania potrzebny jest również Bluetooth 4.0 (</w:t>
            </w:r>
            <w:proofErr w:type="spellStart"/>
            <w:r w:rsidRPr="00BF7F79">
              <w:rPr>
                <w:rFonts w:ascii="Garamond" w:hAnsi="Garamond" w:cs="Arial"/>
                <w:sz w:val="18"/>
                <w:szCs w:val="18"/>
              </w:rPr>
              <w:t>low-energy</w:t>
            </w:r>
            <w:proofErr w:type="spellEnd"/>
            <w:r w:rsidRPr="00BF7F79">
              <w:rPr>
                <w:rFonts w:ascii="Garamond" w:hAnsi="Garamond" w:cs="Arial"/>
                <w:sz w:val="18"/>
                <w:szCs w:val="18"/>
              </w:rPr>
              <w:t>)</w:t>
            </w:r>
          </w:p>
          <w:p w14:paraId="1EE9484F" w14:textId="3BABCE5D" w:rsidR="00AA5D49" w:rsidRPr="001118B3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 przypadku Windows 7 - konieczne jest posiadanie adaptera BLED112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7CD72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18AF2" w14:textId="470E4091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9C3B8F" w14:textId="7804BE82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B12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6E14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A807" w14:textId="0828227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EE88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57D00A01" w14:textId="77777777" w:rsidTr="00AA5D49">
        <w:trPr>
          <w:trHeight w:val="283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7491DB" w14:textId="77777777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B88A9E" w14:textId="77777777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0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F978B" w14:textId="78EE9AE0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  <w:p w14:paraId="28159C98" w14:textId="07063958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  <w:r w:rsidRPr="00611BA6">
              <w:rPr>
                <w:rFonts w:ascii="Garamond" w:hAnsi="Garamond" w:cs="Arial"/>
                <w:b/>
                <w:szCs w:val="20"/>
              </w:rPr>
              <w:t>Razem wartość oferty brutto (pozycje 1-</w:t>
            </w:r>
            <w:r>
              <w:rPr>
                <w:rFonts w:ascii="Garamond" w:hAnsi="Garamond" w:cs="Arial"/>
                <w:b/>
                <w:szCs w:val="20"/>
              </w:rPr>
              <w:t>12</w:t>
            </w:r>
            <w:r w:rsidRPr="00611BA6">
              <w:rPr>
                <w:rFonts w:ascii="Garamond" w:hAnsi="Garamond" w:cs="Arial"/>
                <w:b/>
                <w:szCs w:val="20"/>
              </w:rPr>
              <w:t>)</w:t>
            </w:r>
          </w:p>
          <w:p w14:paraId="342D5ADB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738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C870437" w14:textId="5E119715" w:rsidR="002402DA" w:rsidRDefault="003D575D"/>
    <w:p w14:paraId="246A9589" w14:textId="77777777" w:rsidR="00A10583" w:rsidRPr="002441DB" w:rsidRDefault="00A10583" w:rsidP="00A10583">
      <w:pPr>
        <w:rPr>
          <w:rFonts w:ascii="Garamond" w:hAnsi="Garamond" w:cs="Arial"/>
        </w:rPr>
      </w:pPr>
      <w:r w:rsidRPr="00A10583">
        <w:rPr>
          <w:rFonts w:ascii="Garamond" w:hAnsi="Garamond" w:cs="Arial"/>
          <w:bCs/>
        </w:rPr>
        <w:t xml:space="preserve">Razem </w:t>
      </w:r>
      <w:r w:rsidRPr="002441DB">
        <w:rPr>
          <w:rFonts w:ascii="Garamond" w:hAnsi="Garamond" w:cs="Arial"/>
        </w:rPr>
        <w:t>słownie: .............................................................................................................................. złotych brutto</w:t>
      </w:r>
    </w:p>
    <w:p w14:paraId="27F7634A" w14:textId="77777777" w:rsidR="00A10583" w:rsidRDefault="00A10583" w:rsidP="00A10583">
      <w:pPr>
        <w:spacing w:line="360" w:lineRule="auto"/>
        <w:ind w:right="-455"/>
        <w:rPr>
          <w:rFonts w:ascii="Garamond" w:hAnsi="Garamond" w:cs="Arial"/>
          <w:sz w:val="20"/>
        </w:rPr>
      </w:pPr>
    </w:p>
    <w:p w14:paraId="58A8E267" w14:textId="77777777" w:rsidR="00A10583" w:rsidRPr="002441DB" w:rsidRDefault="00A10583" w:rsidP="00A10583">
      <w:pPr>
        <w:spacing w:line="360" w:lineRule="auto"/>
        <w:ind w:right="-455"/>
        <w:rPr>
          <w:rFonts w:ascii="Garamond" w:hAnsi="Garamond" w:cs="Arial"/>
        </w:rPr>
      </w:pPr>
      <w:r w:rsidRPr="002441DB">
        <w:rPr>
          <w:rFonts w:ascii="Garamond" w:hAnsi="Garamond" w:cs="Arial"/>
        </w:rPr>
        <w:t>Zastosowano stawkę podatku VAT ……….</w:t>
      </w:r>
      <w:r>
        <w:rPr>
          <w:rFonts w:ascii="Garamond" w:hAnsi="Garamond" w:cs="Arial"/>
        </w:rPr>
        <w:t xml:space="preserve"> </w:t>
      </w:r>
      <w:r w:rsidRPr="002441DB">
        <w:rPr>
          <w:rFonts w:ascii="Garamond" w:hAnsi="Garamond" w:cs="Arial"/>
        </w:rPr>
        <w:t>%.</w:t>
      </w:r>
    </w:p>
    <w:p w14:paraId="62025F0F" w14:textId="77777777" w:rsidR="00A10583" w:rsidRDefault="00A10583" w:rsidP="00A10583">
      <w:pPr>
        <w:ind w:left="709"/>
        <w:jc w:val="both"/>
        <w:rPr>
          <w:rFonts w:ascii="Garamond" w:hAnsi="Garamond" w:cs="Arial"/>
          <w:iCs/>
          <w:sz w:val="20"/>
        </w:rPr>
      </w:pPr>
    </w:p>
    <w:p w14:paraId="1005B3E5" w14:textId="77777777" w:rsidR="00A10583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</w:p>
    <w:p w14:paraId="45D30BD1" w14:textId="77777777" w:rsidR="00A10583" w:rsidRPr="002441DB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  <w:r w:rsidRPr="002441DB">
        <w:rPr>
          <w:rFonts w:ascii="Garamond" w:hAnsi="Garamond" w:cs="Arial"/>
          <w:sz w:val="20"/>
          <w:lang w:eastAsia="ar-SA"/>
        </w:rPr>
        <w:t>.......................dnia ………………….</w:t>
      </w:r>
      <w:r>
        <w:rPr>
          <w:rFonts w:ascii="Garamond" w:hAnsi="Garamond" w:cs="Arial"/>
          <w:sz w:val="20"/>
          <w:lang w:eastAsia="ar-SA"/>
        </w:rPr>
        <w:t xml:space="preserve"> </w:t>
      </w:r>
      <w:r w:rsidRPr="002441DB">
        <w:rPr>
          <w:rFonts w:ascii="Garamond" w:hAnsi="Garamond" w:cs="Arial"/>
          <w:sz w:val="20"/>
          <w:lang w:eastAsia="ar-SA"/>
        </w:rPr>
        <w:t>2020 r.</w:t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  <w:t xml:space="preserve">  </w:t>
      </w:r>
    </w:p>
    <w:p w14:paraId="4C793089" w14:textId="77777777" w:rsidR="00A10583" w:rsidRPr="002441DB" w:rsidRDefault="00A10583" w:rsidP="00A10583">
      <w:pPr>
        <w:suppressAutoHyphens/>
        <w:spacing w:after="0" w:line="240" w:lineRule="auto"/>
        <w:ind w:left="9204"/>
        <w:rPr>
          <w:rFonts w:ascii="Arial" w:hAnsi="Arial" w:cs="Arial"/>
          <w:i/>
          <w:sz w:val="14"/>
          <w:szCs w:val="14"/>
          <w:lang w:eastAsia="ar-SA"/>
        </w:rPr>
      </w:pPr>
      <w:r w:rsidRPr="002441DB">
        <w:rPr>
          <w:rFonts w:ascii="Garamond" w:hAnsi="Garamond" w:cs="Arial"/>
          <w:i/>
          <w:sz w:val="20"/>
        </w:rPr>
        <w:t xml:space="preserve">                                                                                    </w:t>
      </w:r>
      <w:r w:rsidRPr="002441DB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..............................................................................................................</w:t>
      </w:r>
    </w:p>
    <w:p w14:paraId="6047C8EA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</w:t>
      </w:r>
      <w:r w:rsidRPr="002441DB">
        <w:rPr>
          <w:rFonts w:ascii="Garamond" w:hAnsi="Garamond" w:cs="Arial"/>
          <w:i/>
          <w:sz w:val="16"/>
          <w:szCs w:val="16"/>
        </w:rPr>
        <w:t xml:space="preserve">   </w:t>
      </w:r>
      <w:r>
        <w:rPr>
          <w:rFonts w:ascii="Garamond" w:hAnsi="Garamond" w:cs="Arial"/>
          <w:i/>
          <w:sz w:val="16"/>
          <w:szCs w:val="16"/>
        </w:rPr>
        <w:t xml:space="preserve">          </w:t>
      </w:r>
      <w:r w:rsidRPr="002441DB">
        <w:rPr>
          <w:rFonts w:ascii="Garamond" w:hAnsi="Garamond" w:cs="Arial"/>
          <w:i/>
          <w:sz w:val="16"/>
          <w:szCs w:val="16"/>
        </w:rPr>
        <w:t>(pieczęć imienna i podpis osób/osoby uprawnionej do reprezentowania</w:t>
      </w:r>
    </w:p>
    <w:p w14:paraId="3CF3AE59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          </w:t>
      </w:r>
      <w:r w:rsidRPr="002441DB">
        <w:rPr>
          <w:rFonts w:ascii="Garamond" w:hAnsi="Garamond" w:cs="Arial"/>
          <w:i/>
          <w:sz w:val="16"/>
          <w:szCs w:val="16"/>
        </w:rPr>
        <w:t>Wykonawcy i</w:t>
      </w:r>
      <w:r>
        <w:rPr>
          <w:rFonts w:ascii="Garamond" w:hAnsi="Garamond" w:cs="Arial"/>
          <w:i/>
          <w:sz w:val="16"/>
          <w:szCs w:val="16"/>
        </w:rPr>
        <w:t xml:space="preserve"> </w:t>
      </w:r>
      <w:r w:rsidRPr="002441DB">
        <w:rPr>
          <w:rFonts w:ascii="Garamond" w:hAnsi="Garamond" w:cs="Arial"/>
          <w:i/>
          <w:sz w:val="16"/>
          <w:szCs w:val="16"/>
        </w:rPr>
        <w:t>składania oświadczeń woli w jego imieniu)</w:t>
      </w:r>
    </w:p>
    <w:p w14:paraId="6B74510A" w14:textId="77777777" w:rsidR="00A10583" w:rsidRPr="002441DB" w:rsidRDefault="00A10583" w:rsidP="00A10583">
      <w:pPr>
        <w:suppressAutoHyphens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</w:p>
    <w:p w14:paraId="6855DC20" w14:textId="5EFB68C5" w:rsidR="00A10583" w:rsidRDefault="00A10583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6DEF49B8" w14:textId="0FEC173A" w:rsidR="0039698B" w:rsidRDefault="0039698B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6F43B774" w14:textId="77777777" w:rsidR="0039698B" w:rsidRPr="00E16192" w:rsidRDefault="0039698B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7C4CA50F" w14:textId="77777777" w:rsidR="0039698B" w:rsidRPr="005E7F71" w:rsidRDefault="0039698B" w:rsidP="0039698B">
      <w:pPr>
        <w:pStyle w:val="Akapitzlist"/>
        <w:ind w:left="0"/>
        <w:rPr>
          <w:b/>
          <w:bCs/>
          <w:sz w:val="24"/>
          <w:szCs w:val="24"/>
        </w:rPr>
      </w:pPr>
      <w:r w:rsidRPr="005E7F71">
        <w:rPr>
          <w:b/>
          <w:bCs/>
          <w:sz w:val="24"/>
          <w:szCs w:val="24"/>
          <w:vertAlign w:val="superscript"/>
        </w:rPr>
        <w:t>*</w:t>
      </w:r>
      <w:r w:rsidRPr="005E7F71">
        <w:rPr>
          <w:rFonts w:ascii="Garamond" w:hAnsi="Garamond" w:cs="Calibri"/>
          <w:b/>
          <w:bCs/>
          <w:sz w:val="24"/>
          <w:szCs w:val="24"/>
        </w:rPr>
        <w:t xml:space="preserve">  jeżeli dotyczy – sporządzony przez Wykonawcę opis oferowanych produktów równoważnych, ze wskazaniem części, której dotyczy</w:t>
      </w:r>
    </w:p>
    <w:p w14:paraId="7A6589F6" w14:textId="77777777" w:rsidR="00A10583" w:rsidRDefault="00A10583"/>
    <w:sectPr w:rsidR="00A10583" w:rsidSect="0024585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9822" w14:textId="77777777" w:rsidR="00245855" w:rsidRDefault="00245855" w:rsidP="00245855">
      <w:pPr>
        <w:spacing w:after="0" w:line="240" w:lineRule="auto"/>
      </w:pPr>
      <w:r>
        <w:separator/>
      </w:r>
    </w:p>
  </w:endnote>
  <w:endnote w:type="continuationSeparator" w:id="0">
    <w:p w14:paraId="36384A22" w14:textId="77777777" w:rsidR="00245855" w:rsidRDefault="00245855" w:rsidP="002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244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11E7D7" w14:textId="77777777" w:rsidR="00C538CD" w:rsidRPr="00C538CD" w:rsidRDefault="009E320F" w:rsidP="009E320F">
        <w:pPr>
          <w:pStyle w:val="Stopka"/>
          <w:ind w:firstLine="1416"/>
          <w:jc w:val="right"/>
          <w:rPr>
            <w:sz w:val="16"/>
            <w:szCs w:val="16"/>
          </w:rPr>
        </w:pPr>
        <w:r>
          <w:t xml:space="preserve">    </w:t>
        </w:r>
        <w:r>
          <w:tab/>
        </w:r>
        <w:r w:rsidR="00C538CD" w:rsidRPr="00C538CD">
          <w:rPr>
            <w:sz w:val="16"/>
            <w:szCs w:val="16"/>
          </w:rPr>
          <w:fldChar w:fldCharType="begin"/>
        </w:r>
        <w:r w:rsidR="00C538CD" w:rsidRPr="00C538CD">
          <w:rPr>
            <w:sz w:val="16"/>
            <w:szCs w:val="16"/>
          </w:rPr>
          <w:instrText>PAGE   \* MERGEFORMAT</w:instrText>
        </w:r>
        <w:r w:rsidR="00C538CD" w:rsidRPr="00C538CD">
          <w:rPr>
            <w:sz w:val="16"/>
            <w:szCs w:val="16"/>
          </w:rPr>
          <w:fldChar w:fldCharType="separate"/>
        </w:r>
        <w:r w:rsidR="00C538CD" w:rsidRPr="00C538CD">
          <w:rPr>
            <w:sz w:val="16"/>
            <w:szCs w:val="16"/>
          </w:rPr>
          <w:t>2</w:t>
        </w:r>
        <w:r w:rsidR="00C538CD" w:rsidRPr="00C538CD">
          <w:rPr>
            <w:sz w:val="16"/>
            <w:szCs w:val="16"/>
          </w:rPr>
          <w:fldChar w:fldCharType="end"/>
        </w:r>
      </w:p>
    </w:sdtContent>
  </w:sdt>
  <w:p w14:paraId="0D4A2DF2" w14:textId="77777777" w:rsidR="00C538CD" w:rsidRDefault="00C53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A695" w14:textId="77777777" w:rsidR="00245855" w:rsidRDefault="00245855" w:rsidP="00245855">
      <w:pPr>
        <w:spacing w:after="0" w:line="240" w:lineRule="auto"/>
      </w:pPr>
      <w:r>
        <w:separator/>
      </w:r>
    </w:p>
  </w:footnote>
  <w:footnote w:type="continuationSeparator" w:id="0">
    <w:p w14:paraId="2AF27940" w14:textId="77777777" w:rsidR="00245855" w:rsidRDefault="00245855" w:rsidP="002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467" w:type="dxa"/>
      <w:jc w:val="center"/>
      <w:tblLayout w:type="fixed"/>
      <w:tblLook w:val="0000" w:firstRow="0" w:lastRow="0" w:firstColumn="0" w:lastColumn="0" w:noHBand="0" w:noVBand="0"/>
    </w:tblPr>
    <w:tblGrid>
      <w:gridCol w:w="5812"/>
      <w:gridCol w:w="4253"/>
      <w:gridCol w:w="3402"/>
    </w:tblGrid>
    <w:tr w:rsidR="00245855" w14:paraId="036FFFB9" w14:textId="77777777" w:rsidTr="00245855">
      <w:trPr>
        <w:trHeight w:val="926"/>
        <w:jc w:val="center"/>
      </w:trPr>
      <w:tc>
        <w:tcPr>
          <w:tcW w:w="5812" w:type="dxa"/>
          <w:shd w:val="clear" w:color="auto" w:fill="auto"/>
        </w:tcPr>
        <w:p w14:paraId="4232089F" w14:textId="009065DC" w:rsidR="00245855" w:rsidRDefault="00245855" w:rsidP="00245855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19FA375B" wp14:editId="28CE7EA3">
                <wp:extent cx="1123950" cy="581025"/>
                <wp:effectExtent l="0" t="0" r="0" b="9525"/>
                <wp:docPr id="29" name="Obraz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" r="-29" b="-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81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</w:t>
          </w:r>
          <w:r>
            <w:rPr>
              <w:noProof/>
            </w:rPr>
            <w:drawing>
              <wp:inline distT="0" distB="0" distL="0" distR="0" wp14:anchorId="2F2A4AA4" wp14:editId="1877092F">
                <wp:extent cx="1552575" cy="514350"/>
                <wp:effectExtent l="0" t="0" r="9525" b="0"/>
                <wp:docPr id="30" name="Obraz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3" t="-189" r="-63" b="-1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</w:tcPr>
        <w:p w14:paraId="1481989A" w14:textId="67C2CD24" w:rsidR="00245855" w:rsidRDefault="00245855" w:rsidP="00245855">
          <w:pPr>
            <w:pStyle w:val="Nagwek"/>
            <w:jc w:val="center"/>
            <w:rPr>
              <w:lang w:eastAsia="pl-PL"/>
            </w:rPr>
          </w:pPr>
          <w:r>
            <w:rPr>
              <w:lang w:eastAsia="pl-PL"/>
            </w:rPr>
            <w:t xml:space="preserve">    </w:t>
          </w:r>
          <w:r>
            <w:rPr>
              <w:noProof/>
              <w:lang w:eastAsia="pl-PL"/>
            </w:rPr>
            <w:drawing>
              <wp:inline distT="0" distB="0" distL="0" distR="0" wp14:anchorId="047E5258" wp14:editId="6D3AC23C">
                <wp:extent cx="2047875" cy="438150"/>
                <wp:effectExtent l="0" t="0" r="9525" b="0"/>
                <wp:docPr id="31" name="Obraz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53" r="-11" b="-5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AC80172" w14:textId="77777777" w:rsidR="00245855" w:rsidRDefault="00245855" w:rsidP="00245855">
          <w:pPr>
            <w:pStyle w:val="Nagwek"/>
            <w:snapToGrid w:val="0"/>
            <w:jc w:val="right"/>
            <w:rPr>
              <w:lang w:eastAsia="pl-PL"/>
            </w:rPr>
          </w:pPr>
        </w:p>
        <w:p w14:paraId="75EC4069" w14:textId="5D826BFC" w:rsidR="00245855" w:rsidRDefault="00245855" w:rsidP="00245855">
          <w:pPr>
            <w:pStyle w:val="Nagwek"/>
            <w:jc w:val="right"/>
            <w:rPr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D29A87F" wp14:editId="2E46644B">
                <wp:extent cx="1704975" cy="476250"/>
                <wp:effectExtent l="0" t="0" r="9525" b="0"/>
                <wp:docPr id="32" name="Obraz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31" r="-8" b="-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8FEC2" w14:textId="61D0953D" w:rsidR="00245855" w:rsidRDefault="00245855">
    <w:pPr>
      <w:pStyle w:val="Nagwek"/>
    </w:pPr>
  </w:p>
  <w:p w14:paraId="7986C0EC" w14:textId="77777777" w:rsidR="00245855" w:rsidRDefault="00245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11805"/>
    <w:multiLevelType w:val="hybridMultilevel"/>
    <w:tmpl w:val="63D2F632"/>
    <w:lvl w:ilvl="0" w:tplc="7AC2D762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3"/>
    <w:rsid w:val="001118B3"/>
    <w:rsid w:val="001276A2"/>
    <w:rsid w:val="001C752A"/>
    <w:rsid w:val="00245855"/>
    <w:rsid w:val="00364BF9"/>
    <w:rsid w:val="00384293"/>
    <w:rsid w:val="0039698B"/>
    <w:rsid w:val="003D575D"/>
    <w:rsid w:val="003D769D"/>
    <w:rsid w:val="003F0B64"/>
    <w:rsid w:val="00465897"/>
    <w:rsid w:val="00482C17"/>
    <w:rsid w:val="00591403"/>
    <w:rsid w:val="007C5E83"/>
    <w:rsid w:val="007E36AE"/>
    <w:rsid w:val="00855C3A"/>
    <w:rsid w:val="008E446C"/>
    <w:rsid w:val="00947734"/>
    <w:rsid w:val="009C2DBC"/>
    <w:rsid w:val="009E320F"/>
    <w:rsid w:val="00A10583"/>
    <w:rsid w:val="00AA5D49"/>
    <w:rsid w:val="00AC652D"/>
    <w:rsid w:val="00BF7F79"/>
    <w:rsid w:val="00C538CD"/>
    <w:rsid w:val="00C77B9C"/>
    <w:rsid w:val="00C830BD"/>
    <w:rsid w:val="00CC044B"/>
    <w:rsid w:val="00D82CD8"/>
    <w:rsid w:val="00D87EDA"/>
    <w:rsid w:val="00DD5E00"/>
    <w:rsid w:val="00ED1CED"/>
    <w:rsid w:val="00F9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22DA71"/>
  <w15:chartTrackingRefBased/>
  <w15:docId w15:val="{C82CFA58-72AF-4223-8712-6329CAF2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5E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5E8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55"/>
  </w:style>
  <w:style w:type="paragraph" w:styleId="Stopka">
    <w:name w:val="footer"/>
    <w:basedOn w:val="Normalny"/>
    <w:link w:val="StopkaZnak"/>
    <w:uiPriority w:val="99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55"/>
  </w:style>
  <w:style w:type="paragraph" w:styleId="Tekstpodstawowy">
    <w:name w:val="Body Text"/>
    <w:basedOn w:val="Normalny"/>
    <w:link w:val="TekstpodstawowyZnak"/>
    <w:rsid w:val="007E36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3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D942-5629-4037-9161-DA058EE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1842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18</cp:revision>
  <cp:lastPrinted>2020-09-17T08:35:00Z</cp:lastPrinted>
  <dcterms:created xsi:type="dcterms:W3CDTF">2020-09-10T10:31:00Z</dcterms:created>
  <dcterms:modified xsi:type="dcterms:W3CDTF">2020-09-17T08:35:00Z</dcterms:modified>
</cp:coreProperties>
</file>