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742D2" w14:textId="2B8CE872" w:rsidR="00374EA4" w:rsidRPr="00EC52E4" w:rsidRDefault="00374EA4" w:rsidP="00EC52E4">
      <w:pPr>
        <w:spacing w:line="360" w:lineRule="auto"/>
        <w:jc w:val="right"/>
        <w:rPr>
          <w:rFonts w:ascii="Calibri" w:hAnsi="Calibri" w:cstheme="minorHAnsi"/>
          <w:b/>
        </w:rPr>
      </w:pPr>
      <w:r w:rsidRPr="00EC52E4">
        <w:rPr>
          <w:rFonts w:ascii="Calibri" w:hAnsi="Calibri" w:cstheme="minorHAnsi"/>
          <w:b/>
        </w:rPr>
        <w:t xml:space="preserve">Załącznik nr </w:t>
      </w:r>
      <w:r w:rsidR="00032683" w:rsidRPr="00EC52E4">
        <w:rPr>
          <w:rFonts w:ascii="Calibri" w:hAnsi="Calibri" w:cstheme="minorHAnsi"/>
          <w:b/>
        </w:rPr>
        <w:t>3</w:t>
      </w:r>
      <w:r w:rsidR="005767E2" w:rsidRPr="00EC52E4">
        <w:rPr>
          <w:rFonts w:ascii="Calibri" w:hAnsi="Calibri" w:cstheme="minorHAnsi"/>
          <w:b/>
        </w:rPr>
        <w:t>b</w:t>
      </w:r>
      <w:r w:rsidRPr="00EC52E4">
        <w:rPr>
          <w:rFonts w:ascii="Calibri" w:hAnsi="Calibri" w:cstheme="minorHAnsi"/>
          <w:b/>
        </w:rPr>
        <w:t xml:space="preserve"> do SIWZ</w:t>
      </w:r>
    </w:p>
    <w:p w14:paraId="415B6681" w14:textId="794ED85B" w:rsidR="00374EA4" w:rsidRPr="00EC52E4" w:rsidRDefault="00374EA4" w:rsidP="00374EA4">
      <w:pPr>
        <w:pStyle w:val="Nagwek1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 xml:space="preserve">Opis przedmiotu zamówienia </w:t>
      </w:r>
      <w:r w:rsidR="005767E2" w:rsidRPr="00EC52E4">
        <w:rPr>
          <w:rFonts w:ascii="Calibri" w:hAnsi="Calibri" w:cstheme="minorHAnsi"/>
        </w:rPr>
        <w:t>dostawy oraz instalacji wodomierzy</w:t>
      </w:r>
    </w:p>
    <w:p w14:paraId="6A783223" w14:textId="2AC64397" w:rsidR="00374EA4" w:rsidRPr="00EC52E4" w:rsidRDefault="00374EA4">
      <w:pPr>
        <w:spacing w:after="1"/>
        <w:ind w:left="0" w:right="0" w:firstLine="0"/>
        <w:rPr>
          <w:rFonts w:ascii="Calibri" w:hAnsi="Calibri" w:cstheme="minorHAnsi"/>
        </w:rPr>
      </w:pPr>
    </w:p>
    <w:p w14:paraId="2C2BD824" w14:textId="77777777" w:rsidR="005767E2" w:rsidRPr="00EC52E4" w:rsidRDefault="005767E2" w:rsidP="005767E2">
      <w:pPr>
        <w:rPr>
          <w:rFonts w:ascii="Calibri" w:hAnsi="Calibri" w:cstheme="minorHAnsi"/>
          <w:b/>
          <w:bCs/>
        </w:rPr>
      </w:pPr>
      <w:r w:rsidRPr="00EC52E4">
        <w:rPr>
          <w:rFonts w:ascii="Calibri" w:hAnsi="Calibri" w:cstheme="minorHAnsi"/>
          <w:b/>
          <w:bCs/>
        </w:rPr>
        <w:t>Wymagania dotyczące wodomierzy:</w:t>
      </w:r>
    </w:p>
    <w:p w14:paraId="290FA875" w14:textId="7D4F4B2F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 xml:space="preserve">Wodomierze muszą posiadać aktualne zatwierdzenie typu WE </w:t>
      </w:r>
      <w:r w:rsidR="00554EFB">
        <w:rPr>
          <w:rFonts w:ascii="Calibri" w:hAnsi="Calibri" w:cstheme="minorHAnsi"/>
        </w:rPr>
        <w:t xml:space="preserve">lub certyfikat badania  typu WE </w:t>
      </w:r>
      <w:r w:rsidRPr="00EC52E4">
        <w:rPr>
          <w:rFonts w:ascii="Calibri" w:hAnsi="Calibri" w:cstheme="minorHAnsi"/>
        </w:rPr>
        <w:t>według MID obowiązujące</w:t>
      </w:r>
      <w:r w:rsidR="00554EFB">
        <w:rPr>
          <w:rFonts w:ascii="Calibri" w:hAnsi="Calibri" w:cstheme="minorHAnsi"/>
        </w:rPr>
        <w:t xml:space="preserve"> </w:t>
      </w:r>
      <w:r w:rsidRPr="00EC52E4">
        <w:rPr>
          <w:rFonts w:ascii="Calibri" w:hAnsi="Calibri" w:cstheme="minorHAnsi"/>
        </w:rPr>
        <w:t xml:space="preserve">na terenie całej UE, dopuszcza się </w:t>
      </w:r>
      <w:r w:rsidR="00554EFB">
        <w:rPr>
          <w:rFonts w:ascii="Calibri" w:hAnsi="Calibri" w:cstheme="minorHAnsi"/>
        </w:rPr>
        <w:t xml:space="preserve">również </w:t>
      </w:r>
      <w:r w:rsidRPr="00EC52E4">
        <w:rPr>
          <w:rFonts w:ascii="Calibri" w:hAnsi="Calibri" w:cstheme="minorHAnsi"/>
        </w:rPr>
        <w:t>zatwierdzenie krajowe ważne wyłącznie w Polsce</w:t>
      </w:r>
      <w:r w:rsidR="00554EFB">
        <w:rPr>
          <w:rFonts w:ascii="Calibri" w:hAnsi="Calibri" w:cstheme="minorHAnsi"/>
        </w:rPr>
        <w:t>.  Dokument należy dołączyć do dostawy w języku polskim. Jeżeli dokument jest sporządzony w innym języku należy dołączyć go wraz z tłumaczeniem, przez tłumacza przysięgłego na język polski.</w:t>
      </w:r>
    </w:p>
    <w:p w14:paraId="58BE6000" w14:textId="783C69EA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 xml:space="preserve">Wodomierze muszą posiadać aktualny atest higieniczny PZH, który należy dołączyć do </w:t>
      </w:r>
      <w:r w:rsidR="00C756F3">
        <w:rPr>
          <w:rFonts w:ascii="Calibri" w:hAnsi="Calibri" w:cstheme="minorHAnsi"/>
        </w:rPr>
        <w:t xml:space="preserve">każdej </w:t>
      </w:r>
      <w:r w:rsidR="00C36DA7">
        <w:rPr>
          <w:rFonts w:ascii="Calibri" w:hAnsi="Calibri" w:cstheme="minorHAnsi"/>
        </w:rPr>
        <w:t>dostawy</w:t>
      </w:r>
      <w:r w:rsidRPr="00EC52E4">
        <w:rPr>
          <w:rFonts w:ascii="Calibri" w:hAnsi="Calibri" w:cstheme="minorHAnsi"/>
        </w:rPr>
        <w:t>.</w:t>
      </w:r>
    </w:p>
    <w:p w14:paraId="1A75D57D" w14:textId="1BB2CB21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>Zamawiający wymaga, aby wodomierze dostarczane w danym roku kalendarzowym miały legalizację dla roku, w którym są dostarczane.</w:t>
      </w:r>
    </w:p>
    <w:p w14:paraId="358BEF0F" w14:textId="5EFC6292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 xml:space="preserve">Każdy dostarczany wodomierz musi być fabrycznie nowy i posiadać cechę legalizacyjną </w:t>
      </w:r>
      <w:r w:rsidR="00EC52E4">
        <w:rPr>
          <w:rFonts w:ascii="Calibri" w:hAnsi="Calibri" w:cstheme="minorHAnsi"/>
        </w:rPr>
        <w:br/>
      </w:r>
      <w:r w:rsidRPr="00EC52E4">
        <w:rPr>
          <w:rFonts w:ascii="Calibri" w:hAnsi="Calibri" w:cstheme="minorHAnsi"/>
        </w:rPr>
        <w:t>lub ocenę zgodności, którą nadano nie wcześniej niż w roku dostawy wodomierza.</w:t>
      </w:r>
    </w:p>
    <w:p w14:paraId="545ED356" w14:textId="4FF77A99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</w:rPr>
        <w:t>Wodomierze muszą być przystosowane do zamontowania modułów GSM bez użycia przewodów</w:t>
      </w:r>
      <w:r w:rsidR="002F4FEA" w:rsidRPr="00EC52E4">
        <w:rPr>
          <w:rFonts w:ascii="Calibri" w:hAnsi="Calibri" w:cstheme="minorHAnsi"/>
        </w:rPr>
        <w:t xml:space="preserve"> (dotyczy średnicy DN 15-40)</w:t>
      </w:r>
      <w:r w:rsidRPr="00EC52E4">
        <w:rPr>
          <w:rFonts w:ascii="Calibri" w:hAnsi="Calibri" w:cstheme="minorHAnsi"/>
        </w:rPr>
        <w:t>,</w:t>
      </w:r>
      <w:r w:rsidR="00EC52E4">
        <w:rPr>
          <w:rFonts w:ascii="Calibri" w:hAnsi="Calibri" w:cstheme="minorHAnsi"/>
        </w:rPr>
        <w:t xml:space="preserve"> </w:t>
      </w:r>
      <w:r w:rsidRPr="00EC52E4">
        <w:rPr>
          <w:rFonts w:ascii="Calibri" w:hAnsi="Calibri" w:cstheme="minorHAnsi"/>
        </w:rPr>
        <w:t>bez dodatkowych elementów dopasowujących moduł GSM do wodomierza i naruszania jego legalizacji.</w:t>
      </w:r>
      <w:r w:rsidR="00316487" w:rsidRPr="00EC52E4">
        <w:rPr>
          <w:rFonts w:ascii="Calibri" w:hAnsi="Calibri" w:cstheme="minorHAnsi"/>
          <w:color w:val="FF0000"/>
        </w:rPr>
        <w:t xml:space="preserve"> </w:t>
      </w:r>
      <w:r w:rsidR="00316487" w:rsidRPr="00EC52E4">
        <w:rPr>
          <w:rFonts w:ascii="Calibri" w:hAnsi="Calibri" w:cstheme="minorHAnsi"/>
          <w:color w:val="auto"/>
        </w:rPr>
        <w:t>K</w:t>
      </w:r>
      <w:r w:rsidR="00316487" w:rsidRPr="00EC52E4">
        <w:rPr>
          <w:rFonts w:ascii="Calibri" w:eastAsiaTheme="minorHAnsi" w:hAnsi="Calibri" w:cstheme="minorHAnsi"/>
          <w:color w:val="auto"/>
          <w:lang w:eastAsia="en-US"/>
        </w:rPr>
        <w:t>omunikacja wodomierza z modułem GSM z wykorzystaniem indukcji magnetycznej. Odczyt optyczny lub za pomocą zjawiska Halla wykluczony</w:t>
      </w:r>
      <w:r w:rsidR="00134408" w:rsidRPr="00EC52E4">
        <w:rPr>
          <w:rFonts w:ascii="Calibri" w:eastAsiaTheme="minorHAnsi" w:hAnsi="Calibri" w:cstheme="minorHAnsi"/>
          <w:color w:val="auto"/>
          <w:lang w:eastAsia="en-US"/>
        </w:rPr>
        <w:t>.</w:t>
      </w:r>
      <w:r w:rsidRPr="00EC52E4">
        <w:rPr>
          <w:rFonts w:ascii="Calibri" w:hAnsi="Calibri" w:cstheme="minorHAnsi"/>
          <w:color w:val="auto"/>
        </w:rPr>
        <w:t xml:space="preserve"> Zamawiający akceptuje, że w przypadku wodomierzy o średnicy równiej i większej niż DN50 mm do realizacji zdalnego odczytu może być potrzebne dodatkowe urządzenie </w:t>
      </w:r>
      <w:r w:rsidR="00EC52E4">
        <w:rPr>
          <w:rFonts w:ascii="Calibri" w:hAnsi="Calibri" w:cstheme="minorHAnsi"/>
          <w:color w:val="auto"/>
        </w:rPr>
        <w:br/>
      </w:r>
      <w:r w:rsidRPr="00EC52E4">
        <w:rPr>
          <w:rFonts w:ascii="Calibri" w:hAnsi="Calibri" w:cstheme="minorHAnsi"/>
          <w:color w:val="auto"/>
        </w:rPr>
        <w:t>w postaci fabrycznego impulsatora.</w:t>
      </w:r>
    </w:p>
    <w:p w14:paraId="54DE6F9F" w14:textId="77777777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Wodomierze powinny posiadać odporność na ingerencję i zakłócenia zewnętrznym polem magnetycznym oraz niewrażliwe na światło lub zalanie wodą.</w:t>
      </w:r>
    </w:p>
    <w:p w14:paraId="746CF762" w14:textId="77777777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Nie dopuszcza się stosowania przedłużeń lub redukcji wodomierzowych w celu osiągnięcia wymaganej długości lub średnicy urządzeń pomiarowych.</w:t>
      </w:r>
    </w:p>
    <w:p w14:paraId="135B5587" w14:textId="71D1A5BE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Liczydło urządzenia musi być mechaniczne, minimum 5 cyfrowe, hermetyczne i odporne </w:t>
      </w:r>
      <w:r w:rsidR="00EC52E4">
        <w:rPr>
          <w:rFonts w:ascii="Calibri" w:hAnsi="Calibri" w:cstheme="minorHAnsi"/>
          <w:color w:val="auto"/>
        </w:rPr>
        <w:br/>
      </w:r>
      <w:r w:rsidRPr="00EC52E4">
        <w:rPr>
          <w:rFonts w:ascii="Calibri" w:hAnsi="Calibri" w:cstheme="minorHAnsi"/>
          <w:color w:val="auto"/>
        </w:rPr>
        <w:t xml:space="preserve">na zaparowanie. Materiały mające kontakt z wodą muszą być odporne na korozję </w:t>
      </w:r>
      <w:r w:rsidR="00EC52E4">
        <w:rPr>
          <w:rFonts w:ascii="Calibri" w:hAnsi="Calibri" w:cstheme="minorHAnsi"/>
          <w:color w:val="auto"/>
        </w:rPr>
        <w:br/>
      </w:r>
      <w:r w:rsidRPr="00EC52E4">
        <w:rPr>
          <w:rFonts w:ascii="Calibri" w:hAnsi="Calibri" w:cstheme="minorHAnsi"/>
          <w:color w:val="auto"/>
        </w:rPr>
        <w:t>lub zabezpieczone przed korozją.</w:t>
      </w:r>
    </w:p>
    <w:p w14:paraId="31ECD750" w14:textId="25A78C19" w:rsidR="005767E2" w:rsidRPr="00EC52E4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Parametry wodomierzy</w:t>
      </w:r>
      <w:r w:rsidR="00C843A9" w:rsidRPr="00EC52E4">
        <w:rPr>
          <w:rFonts w:ascii="Calibri" w:hAnsi="Calibri" w:cstheme="minorHAnsi"/>
          <w:color w:val="auto"/>
        </w:rPr>
        <w:t xml:space="preserve"> i przepływomierza</w:t>
      </w:r>
      <w:r w:rsidRPr="00EC52E4">
        <w:rPr>
          <w:rFonts w:ascii="Calibri" w:hAnsi="Calibri" w:cstheme="minorHAnsi"/>
          <w:color w:val="auto"/>
        </w:rPr>
        <w:t>:</w:t>
      </w:r>
    </w:p>
    <w:p w14:paraId="660CE589" w14:textId="2B39E6DB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bookmarkStart w:id="0" w:name="_Hlk23770508"/>
      <w:r w:rsidRPr="00EC52E4">
        <w:rPr>
          <w:rFonts w:ascii="Calibri" w:hAnsi="Calibri" w:cstheme="minorHAnsi"/>
          <w:color w:val="auto"/>
        </w:rPr>
        <w:t>DN 15, L 110, R ≥160</w:t>
      </w:r>
      <w:r w:rsidR="00316487" w:rsidRPr="00EC52E4">
        <w:rPr>
          <w:rFonts w:ascii="Calibri" w:hAnsi="Calibri" w:cstheme="minorHAnsi"/>
          <w:color w:val="auto"/>
        </w:rPr>
        <w:t xml:space="preserve"> (H + V)</w:t>
      </w:r>
      <w:r w:rsidRPr="00EC52E4">
        <w:rPr>
          <w:rFonts w:ascii="Calibri" w:hAnsi="Calibri" w:cstheme="minorHAnsi"/>
          <w:color w:val="auto"/>
        </w:rPr>
        <w:t xml:space="preserve"> w ilości 838 szt.</w:t>
      </w:r>
    </w:p>
    <w:p w14:paraId="17CEB1EE" w14:textId="0867B19D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20, L 130, R ≥160</w:t>
      </w:r>
      <w:r w:rsidR="00316487" w:rsidRPr="00EC52E4">
        <w:rPr>
          <w:rFonts w:ascii="Calibri" w:hAnsi="Calibri" w:cstheme="minorHAnsi"/>
          <w:color w:val="auto"/>
        </w:rPr>
        <w:t xml:space="preserve"> (H + V)</w:t>
      </w:r>
      <w:r w:rsidRPr="00EC52E4">
        <w:rPr>
          <w:rFonts w:ascii="Calibri" w:hAnsi="Calibri" w:cstheme="minorHAnsi"/>
          <w:color w:val="auto"/>
        </w:rPr>
        <w:t xml:space="preserve"> w ilości 2 287 szt.</w:t>
      </w:r>
    </w:p>
    <w:p w14:paraId="6F8CC648" w14:textId="14B69CC9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25, L 260, R ≥160</w:t>
      </w:r>
      <w:r w:rsidR="00316487" w:rsidRPr="00EC52E4">
        <w:rPr>
          <w:rFonts w:ascii="Calibri" w:hAnsi="Calibri" w:cstheme="minorHAnsi"/>
          <w:color w:val="auto"/>
        </w:rPr>
        <w:t xml:space="preserve"> </w:t>
      </w:r>
      <w:r w:rsidR="00EC52E4" w:rsidRPr="00EC52E4">
        <w:rPr>
          <w:rFonts w:ascii="Calibri" w:hAnsi="Calibri" w:cstheme="minorHAnsi"/>
          <w:color w:val="auto"/>
        </w:rPr>
        <w:t>(H</w:t>
      </w:r>
      <w:r w:rsidR="00316487" w:rsidRPr="00EC52E4">
        <w:rPr>
          <w:rFonts w:ascii="Calibri" w:hAnsi="Calibri" w:cstheme="minorHAnsi"/>
          <w:color w:val="auto"/>
        </w:rPr>
        <w:t xml:space="preserve">) </w:t>
      </w:r>
      <w:r w:rsidRPr="00EC52E4">
        <w:rPr>
          <w:rFonts w:ascii="Calibri" w:hAnsi="Calibri" w:cstheme="minorHAnsi"/>
          <w:color w:val="auto"/>
        </w:rPr>
        <w:t>w ilości 24 szt.</w:t>
      </w:r>
    </w:p>
    <w:p w14:paraId="069FBBA9" w14:textId="4CCE46AA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DN 32, L 260, R ≥160 </w:t>
      </w:r>
      <w:r w:rsidR="00316487" w:rsidRPr="00EC52E4">
        <w:rPr>
          <w:rFonts w:ascii="Calibri" w:hAnsi="Calibri" w:cstheme="minorHAnsi"/>
          <w:color w:val="auto"/>
        </w:rPr>
        <w:t xml:space="preserve">(H) </w:t>
      </w:r>
      <w:r w:rsidRPr="00EC52E4">
        <w:rPr>
          <w:rFonts w:ascii="Calibri" w:hAnsi="Calibri" w:cstheme="minorHAnsi"/>
          <w:color w:val="auto"/>
        </w:rPr>
        <w:t>w ilości 6 szt.</w:t>
      </w:r>
    </w:p>
    <w:p w14:paraId="38EEED7B" w14:textId="29BE2A6F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40, L 300, R ≥160</w:t>
      </w:r>
      <w:r w:rsidR="00316487" w:rsidRPr="00EC52E4">
        <w:rPr>
          <w:rFonts w:ascii="Calibri" w:hAnsi="Calibri" w:cstheme="minorHAnsi"/>
          <w:color w:val="auto"/>
        </w:rPr>
        <w:t xml:space="preserve"> (H)</w:t>
      </w:r>
      <w:r w:rsidRPr="00EC52E4">
        <w:rPr>
          <w:rFonts w:ascii="Calibri" w:hAnsi="Calibri" w:cstheme="minorHAnsi"/>
          <w:color w:val="auto"/>
        </w:rPr>
        <w:t xml:space="preserve"> w ilości 11 szt.</w:t>
      </w:r>
    </w:p>
    <w:p w14:paraId="41194C2B" w14:textId="5C28F14E" w:rsidR="005767E2" w:rsidRPr="00EC52E4" w:rsidRDefault="005767E2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50, L 270, R ≥160</w:t>
      </w:r>
      <w:r w:rsidR="00E6377C" w:rsidRPr="00EC52E4">
        <w:rPr>
          <w:rFonts w:ascii="Calibri" w:hAnsi="Calibri" w:cstheme="minorHAnsi"/>
          <w:color w:val="auto"/>
        </w:rPr>
        <w:t>(H) sprzężony - równoległy</w:t>
      </w:r>
      <w:r w:rsidRPr="00EC52E4">
        <w:rPr>
          <w:rFonts w:ascii="Calibri" w:hAnsi="Calibri" w:cstheme="minorHAnsi"/>
          <w:color w:val="auto"/>
        </w:rPr>
        <w:t xml:space="preserve"> w ilości </w:t>
      </w:r>
      <w:r w:rsidR="00E6377C" w:rsidRPr="00EC52E4">
        <w:rPr>
          <w:rFonts w:ascii="Calibri" w:hAnsi="Calibri" w:cstheme="minorHAnsi"/>
          <w:color w:val="auto"/>
        </w:rPr>
        <w:t>4</w:t>
      </w:r>
      <w:r w:rsidRPr="00EC52E4">
        <w:rPr>
          <w:rFonts w:ascii="Calibri" w:hAnsi="Calibri" w:cstheme="minorHAnsi"/>
          <w:color w:val="auto"/>
        </w:rPr>
        <w:t xml:space="preserve"> szt</w:t>
      </w:r>
      <w:r w:rsidR="00E6377C" w:rsidRPr="00EC52E4">
        <w:rPr>
          <w:rFonts w:ascii="Calibri" w:hAnsi="Calibri" w:cstheme="minorHAnsi"/>
          <w:color w:val="auto"/>
        </w:rPr>
        <w:t>.</w:t>
      </w:r>
    </w:p>
    <w:p w14:paraId="3E2FA6EC" w14:textId="0AB1A58E" w:rsidR="00C843A9" w:rsidRPr="00EC52E4" w:rsidRDefault="00C843A9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DN 65, L 300, R ≥160 (H) </w:t>
      </w:r>
      <w:r w:rsidR="00E6377C" w:rsidRPr="00EC52E4">
        <w:rPr>
          <w:rFonts w:ascii="Calibri" w:hAnsi="Calibri" w:cstheme="minorHAnsi"/>
          <w:color w:val="auto"/>
        </w:rPr>
        <w:t xml:space="preserve">sprzężony - równoległy </w:t>
      </w:r>
      <w:r w:rsidRPr="00EC52E4">
        <w:rPr>
          <w:rFonts w:ascii="Calibri" w:hAnsi="Calibri" w:cstheme="minorHAnsi"/>
          <w:color w:val="auto"/>
        </w:rPr>
        <w:t>w ilości 1 szt.</w:t>
      </w:r>
    </w:p>
    <w:p w14:paraId="659CAF23" w14:textId="5374461B" w:rsidR="00C843A9" w:rsidRPr="00EC52E4" w:rsidRDefault="00C843A9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DN 80, L 350, R ≥160 (H) </w:t>
      </w:r>
      <w:r w:rsidR="00E6377C" w:rsidRPr="00EC52E4">
        <w:rPr>
          <w:rFonts w:ascii="Calibri" w:hAnsi="Calibri" w:cstheme="minorHAnsi"/>
          <w:color w:val="auto"/>
        </w:rPr>
        <w:t xml:space="preserve">sprzężony - równoległy </w:t>
      </w:r>
      <w:r w:rsidRPr="00EC52E4">
        <w:rPr>
          <w:rFonts w:ascii="Calibri" w:hAnsi="Calibri" w:cstheme="minorHAnsi"/>
          <w:color w:val="auto"/>
        </w:rPr>
        <w:t xml:space="preserve">w ilości </w:t>
      </w:r>
      <w:r w:rsidR="00E6377C" w:rsidRPr="00EC52E4">
        <w:rPr>
          <w:rFonts w:ascii="Calibri" w:hAnsi="Calibri" w:cstheme="minorHAnsi"/>
          <w:color w:val="auto"/>
        </w:rPr>
        <w:t>2</w:t>
      </w:r>
      <w:r w:rsidRPr="00EC52E4">
        <w:rPr>
          <w:rFonts w:ascii="Calibri" w:hAnsi="Calibri" w:cstheme="minorHAnsi"/>
          <w:color w:val="auto"/>
        </w:rPr>
        <w:t xml:space="preserve"> szt.</w:t>
      </w:r>
    </w:p>
    <w:p w14:paraId="1C71B791" w14:textId="0B764B03" w:rsidR="00E6377C" w:rsidRPr="00EC52E4" w:rsidRDefault="00E6377C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80, L 350, R ≥160 (H) hydrantowy w ilości 5 szt.</w:t>
      </w:r>
    </w:p>
    <w:p w14:paraId="500F8955" w14:textId="38AC61FD" w:rsidR="00E6377C" w:rsidRPr="00EC52E4" w:rsidRDefault="00E6377C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50, L 270, R ≥160(H) do montażu w studni w ilości 4 szt.</w:t>
      </w:r>
    </w:p>
    <w:p w14:paraId="3E98A752" w14:textId="19D98795" w:rsidR="00E6377C" w:rsidRPr="00EC52E4" w:rsidRDefault="00E6377C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DN 80, L 350, R ≥160 (H) do montażu w studni w ilości 8 szt.</w:t>
      </w:r>
    </w:p>
    <w:p w14:paraId="3F90040A" w14:textId="49FE37B8" w:rsidR="00E6377C" w:rsidRPr="00EC52E4" w:rsidRDefault="00E6377C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lastRenderedPageBreak/>
        <w:t>DN 100, L 360, R ≥160 (H) do montażu w studni w ilości 3 szt.</w:t>
      </w:r>
    </w:p>
    <w:p w14:paraId="5DCFA48C" w14:textId="3AA9C676" w:rsidR="00C843A9" w:rsidRPr="00EC52E4" w:rsidRDefault="00C843A9" w:rsidP="00EC52E4">
      <w:pPr>
        <w:pStyle w:val="Akapitzlist"/>
        <w:numPr>
          <w:ilvl w:val="1"/>
          <w:numId w:val="43"/>
        </w:numPr>
        <w:spacing w:before="80" w:after="80" w:line="259" w:lineRule="auto"/>
        <w:ind w:left="1434" w:right="0" w:hanging="357"/>
        <w:contextualSpacing w:val="0"/>
        <w:jc w:val="left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Przepływomierz do ścieków DN 160</w:t>
      </w:r>
      <w:r w:rsidR="00E6377C" w:rsidRPr="00EC52E4">
        <w:rPr>
          <w:rFonts w:ascii="Calibri" w:hAnsi="Calibri" w:cstheme="minorHAnsi"/>
          <w:color w:val="auto"/>
        </w:rPr>
        <w:t xml:space="preserve"> w ilości 1 szt.</w:t>
      </w:r>
    </w:p>
    <w:p w14:paraId="70969740" w14:textId="5F817F2E" w:rsidR="008E337F" w:rsidRPr="00EC52E4" w:rsidRDefault="008E337F" w:rsidP="00EC52E4">
      <w:pPr>
        <w:spacing w:after="160" w:line="259" w:lineRule="auto"/>
        <w:ind w:left="1080" w:right="0" w:firstLine="0"/>
        <w:rPr>
          <w:rFonts w:ascii="Calibri" w:hAnsi="Calibri" w:cstheme="minorHAnsi"/>
          <w:b/>
          <w:bCs/>
          <w:color w:val="auto"/>
        </w:rPr>
      </w:pPr>
      <w:r w:rsidRPr="00EC52E4">
        <w:rPr>
          <w:rFonts w:ascii="Calibri" w:hAnsi="Calibri" w:cstheme="minorHAnsi"/>
          <w:b/>
          <w:bCs/>
          <w:color w:val="auto"/>
        </w:rPr>
        <w:t>Długości montażowe wodomierzy Wykonawca musi traktować jako przykładowe.</w:t>
      </w:r>
    </w:p>
    <w:p w14:paraId="47FA1F66" w14:textId="49EC6512" w:rsidR="001E0D45" w:rsidRPr="00EC52E4" w:rsidRDefault="001E0D45" w:rsidP="00EC52E4">
      <w:pPr>
        <w:spacing w:after="160" w:line="259" w:lineRule="auto"/>
        <w:ind w:left="1080" w:right="0" w:firstLine="0"/>
        <w:rPr>
          <w:rFonts w:ascii="Calibri" w:hAnsi="Calibri" w:cstheme="minorHAnsi"/>
          <w:b/>
          <w:bCs/>
          <w:color w:val="auto"/>
        </w:rPr>
      </w:pPr>
      <w:r w:rsidRPr="00EC52E4">
        <w:rPr>
          <w:rFonts w:ascii="Calibri" w:hAnsi="Calibri" w:cstheme="minorHAnsi"/>
          <w:b/>
          <w:bCs/>
          <w:color w:val="auto"/>
        </w:rPr>
        <w:t xml:space="preserve">Przed dostarczeniem wodomierzy Wykonawca jest zobowiązany do weryfikacji długości montażowej wodomierza </w:t>
      </w:r>
      <w:r w:rsidR="008E337F" w:rsidRPr="00EC52E4">
        <w:rPr>
          <w:rFonts w:ascii="Calibri" w:hAnsi="Calibri" w:cstheme="minorHAnsi"/>
          <w:b/>
          <w:bCs/>
          <w:color w:val="auto"/>
        </w:rPr>
        <w:t>z Zamawiającym</w:t>
      </w:r>
      <w:r w:rsidR="00EC52E4">
        <w:rPr>
          <w:rFonts w:ascii="Calibri" w:hAnsi="Calibri" w:cstheme="minorHAnsi"/>
          <w:b/>
          <w:bCs/>
          <w:color w:val="auto"/>
        </w:rPr>
        <w:t xml:space="preserve"> </w:t>
      </w:r>
      <w:r w:rsidRPr="00EC52E4">
        <w:rPr>
          <w:rFonts w:ascii="Calibri" w:hAnsi="Calibri" w:cstheme="minorHAnsi"/>
          <w:b/>
          <w:bCs/>
          <w:color w:val="auto"/>
        </w:rPr>
        <w:t>(Procedura instalacji zestawu pomiarowego)</w:t>
      </w:r>
      <w:r w:rsidR="00EC52E4">
        <w:rPr>
          <w:rFonts w:ascii="Calibri" w:hAnsi="Calibri" w:cstheme="minorHAnsi"/>
          <w:b/>
          <w:bCs/>
          <w:color w:val="auto"/>
        </w:rPr>
        <w:t>.</w:t>
      </w:r>
    </w:p>
    <w:bookmarkEnd w:id="0"/>
    <w:p w14:paraId="028BE837" w14:textId="2C494B0E" w:rsidR="005767E2" w:rsidRDefault="005767E2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jc w:val="left"/>
        <w:rPr>
          <w:rFonts w:ascii="Calibri" w:hAnsi="Calibri" w:cstheme="minorHAnsi"/>
        </w:rPr>
      </w:pPr>
      <w:r w:rsidRPr="00EC52E4">
        <w:rPr>
          <w:rFonts w:ascii="Calibri" w:hAnsi="Calibri" w:cstheme="minorHAnsi"/>
        </w:rPr>
        <w:t>Wodomierze powinny posiadać karty katalogowe lub informacyjne.</w:t>
      </w:r>
    </w:p>
    <w:p w14:paraId="12D12AE3" w14:textId="46C5B9F3" w:rsidR="00806F36" w:rsidRPr="00EC52E4" w:rsidRDefault="00806F36" w:rsidP="00EC52E4">
      <w:pPr>
        <w:pStyle w:val="Akapitzlist"/>
        <w:numPr>
          <w:ilvl w:val="0"/>
          <w:numId w:val="43"/>
        </w:numPr>
        <w:spacing w:before="80" w:after="80" w:line="259" w:lineRule="auto"/>
        <w:ind w:left="714" w:right="0" w:hanging="357"/>
        <w:contextualSpacing w:val="0"/>
        <w:jc w:val="left"/>
        <w:rPr>
          <w:rFonts w:ascii="Calibri" w:hAnsi="Calibri" w:cstheme="minorHAnsi"/>
        </w:rPr>
      </w:pPr>
      <w:r>
        <w:rPr>
          <w:rFonts w:ascii="Calibri" w:hAnsi="Calibri" w:cstheme="minorHAnsi"/>
        </w:rPr>
        <w:t>Wodomierze o średnicach DN15-DN40, winny umożliwiać montaż w każdej pozycji (pion + poziom).</w:t>
      </w:r>
    </w:p>
    <w:p w14:paraId="6EACB560" w14:textId="77777777" w:rsidR="00EC52E4" w:rsidRPr="00EC52E4" w:rsidRDefault="00EC52E4" w:rsidP="00EC52E4">
      <w:pPr>
        <w:pStyle w:val="Akapitzlist"/>
        <w:spacing w:before="80" w:after="80" w:line="259" w:lineRule="auto"/>
        <w:ind w:left="714" w:right="0" w:firstLine="0"/>
        <w:contextualSpacing w:val="0"/>
        <w:jc w:val="left"/>
        <w:rPr>
          <w:rFonts w:ascii="Calibri" w:hAnsi="Calibri" w:cstheme="minorHAnsi"/>
        </w:rPr>
      </w:pPr>
    </w:p>
    <w:p w14:paraId="3736B860" w14:textId="20D3203C" w:rsidR="005767E2" w:rsidRPr="00EC52E4" w:rsidRDefault="00AF74C5" w:rsidP="00EC52E4">
      <w:pPr>
        <w:spacing w:before="80" w:after="80" w:line="240" w:lineRule="auto"/>
        <w:ind w:left="360" w:firstLine="0"/>
        <w:rPr>
          <w:rFonts w:ascii="Calibri" w:hAnsi="Calibri" w:cstheme="minorHAnsi"/>
          <w:b/>
          <w:bCs/>
        </w:rPr>
      </w:pPr>
      <w:r w:rsidRPr="00EC52E4">
        <w:rPr>
          <w:rFonts w:ascii="Calibri" w:hAnsi="Calibri" w:cstheme="minorHAnsi"/>
          <w:b/>
          <w:bCs/>
        </w:rPr>
        <w:t>Procedura</w:t>
      </w:r>
      <w:r w:rsidR="005767E2" w:rsidRPr="00EC52E4">
        <w:rPr>
          <w:rFonts w:ascii="Calibri" w:hAnsi="Calibri" w:cstheme="minorHAnsi"/>
          <w:b/>
          <w:bCs/>
        </w:rPr>
        <w:t xml:space="preserve"> instalacji </w:t>
      </w:r>
      <w:r w:rsidR="00026D24" w:rsidRPr="00EC52E4">
        <w:rPr>
          <w:rFonts w:ascii="Calibri" w:hAnsi="Calibri" w:cstheme="minorHAnsi"/>
          <w:b/>
          <w:bCs/>
        </w:rPr>
        <w:t>zestawu pomiarowego:</w:t>
      </w:r>
    </w:p>
    <w:p w14:paraId="63743D27" w14:textId="72B72619" w:rsidR="00AF74C5" w:rsidRPr="00EC52E4" w:rsidRDefault="00AF74C5" w:rsidP="00EC52E4">
      <w:pPr>
        <w:pStyle w:val="Standard"/>
        <w:numPr>
          <w:ilvl w:val="0"/>
          <w:numId w:val="45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Wykonawca przed rozpoczęciem montażu na poszczególnych strefach zgłasza się 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br/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do Zamawiającego celem otrzymania druków Zlecenia montażu na poszczególnych punktach sieci w danej strefie. </w:t>
      </w:r>
    </w:p>
    <w:p w14:paraId="7D5AE438" w14:textId="5E88504C" w:rsidR="00AF74C5" w:rsidRPr="00EC52E4" w:rsidRDefault="00AF74C5" w:rsidP="00EC52E4">
      <w:pPr>
        <w:pStyle w:val="Standard"/>
        <w:numPr>
          <w:ilvl w:val="0"/>
          <w:numId w:val="45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Zlecenia będą przekazywane sukcesywnie, nie później niż </w:t>
      </w:r>
      <w:r w:rsidR="001E0D45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7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dni przed datą rozpoczęcia montaży.</w:t>
      </w:r>
    </w:p>
    <w:p w14:paraId="22F23D7E" w14:textId="77777777" w:rsidR="00AF74C5" w:rsidRPr="00EC52E4" w:rsidRDefault="00AF74C5" w:rsidP="00EC52E4">
      <w:pPr>
        <w:pStyle w:val="Standard"/>
        <w:numPr>
          <w:ilvl w:val="0"/>
          <w:numId w:val="45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 Zleceniu zawarte zostaną wszystkie informacje niezbędne do realizacji montaży, w tym:</w:t>
      </w:r>
    </w:p>
    <w:p w14:paraId="422DDC12" w14:textId="4A9C82D3" w:rsidR="00AF74C5" w:rsidRPr="00EC52E4" w:rsidRDefault="00AF74C5" w:rsidP="00EC52E4">
      <w:pPr>
        <w:pStyle w:val="Standard"/>
        <w:numPr>
          <w:ilvl w:val="0"/>
          <w:numId w:val="46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dane kontaktowe </w:t>
      </w:r>
      <w:r w:rsidR="00EC52E4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klienta,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z którym zawarta jest przez </w:t>
      </w:r>
      <w:r w:rsidR="00134408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Gminę 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umowa na dostawę </w:t>
      </w:r>
      <w:r w:rsidR="00EC52E4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wody, między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innymi: 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ab/>
        <w:t>adres posesji / nieruchomości, nazwa firmy płatnika, telefon kontaktowy / adres do kontaktu z klientem.</w:t>
      </w:r>
    </w:p>
    <w:p w14:paraId="74607B73" w14:textId="7153BFC0" w:rsidR="00AF74C5" w:rsidRPr="00EC52E4" w:rsidRDefault="00AF74C5" w:rsidP="00EC52E4">
      <w:pPr>
        <w:pStyle w:val="Standard"/>
        <w:numPr>
          <w:ilvl w:val="0"/>
          <w:numId w:val="46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rzeczywista ilość i średnice zestawów pomiarowych</w:t>
      </w:r>
      <w:r w:rsidR="008E337F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oraz długości montażowe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.</w:t>
      </w:r>
    </w:p>
    <w:p w14:paraId="346CCD9C" w14:textId="0F624332" w:rsidR="00AF74C5" w:rsidRPr="00EC52E4" w:rsidRDefault="00AF74C5" w:rsidP="00EC52E4">
      <w:pPr>
        <w:pStyle w:val="Standard"/>
        <w:numPr>
          <w:ilvl w:val="0"/>
          <w:numId w:val="46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lokalizacja przyłącza i zaworów umożliwiających zamoknięcie przepływu wody</w:t>
      </w:r>
      <w:r w:rsidR="00CC1758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(</w:t>
      </w:r>
      <w:proofErr w:type="spellStart"/>
      <w:r w:rsidR="00CC1758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Geoportal</w:t>
      </w:r>
      <w:proofErr w:type="spellEnd"/>
      <w:r w:rsidR="00CC1758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Powiatu Olsztyńskiego)</w:t>
      </w:r>
      <w:r w:rsidR="00093C09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link: </w:t>
      </w:r>
      <w:hyperlink r:id="rId8" w:history="1">
        <w:r w:rsidR="00093C09">
          <w:rPr>
            <w:rStyle w:val="Hipercze"/>
            <w:color w:val="0000FF"/>
          </w:rPr>
          <w:t>http://powiatolsztynski.geoportal2.pl/map/www/mapa.php?CFGF=wms&amp;mylayers=+granice+OSM+</w:t>
        </w:r>
      </w:hyperlink>
    </w:p>
    <w:p w14:paraId="01ADAA2D" w14:textId="60A86267" w:rsidR="00AF74C5" w:rsidRPr="00EC52E4" w:rsidRDefault="007C1425" w:rsidP="00EC52E4">
      <w:pPr>
        <w:pStyle w:val="Standard"/>
        <w:numPr>
          <w:ilvl w:val="0"/>
          <w:numId w:val="44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Wykonawca </w:t>
      </w:r>
      <w:r w:rsidR="00AF74C5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własnym sumptem i staraniem umaw</w:t>
      </w:r>
      <w:r w:rsidR="000E5BCB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ia</w:t>
      </w:r>
      <w:r w:rsidR="00AF74C5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z określonymi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</w:t>
      </w:r>
      <w:r w:rsidR="00AF74C5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 Zleceniach płatnikami Zamawiającego na demontaż dotychczasowego wodomierza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</w:t>
      </w:r>
      <w:r w:rsidR="00AF74C5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i montaż zestawu pomiarowego dla potrzeb prowadzonej inwestycji. Listę umówionych wizyt Zamawiający przekazuje Wykonawcy w dniu poprzedzającym dzień montażu.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W przypadku braku możliwości umówienia instalacji Wykonawca skorzysta z listy rezerwowej znajdującej się u Zamawiającego.</w:t>
      </w:r>
    </w:p>
    <w:p w14:paraId="7E66376B" w14:textId="77777777" w:rsidR="00AF74C5" w:rsidRPr="00EC52E4" w:rsidRDefault="00AF74C5" w:rsidP="00EC52E4">
      <w:pPr>
        <w:pStyle w:val="Standard"/>
        <w:numPr>
          <w:ilvl w:val="0"/>
          <w:numId w:val="44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Po wykonanym montażu Wykonawca:</w:t>
      </w:r>
    </w:p>
    <w:p w14:paraId="3268F11F" w14:textId="259AD032" w:rsidR="00AF74C5" w:rsidRPr="00EC52E4" w:rsidRDefault="00AF74C5" w:rsidP="00EC52E4">
      <w:pPr>
        <w:pStyle w:val="Standard"/>
        <w:numPr>
          <w:ilvl w:val="1"/>
          <w:numId w:val="44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sprawdza poprawność działania Zestawu pomiarowego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.</w:t>
      </w:r>
    </w:p>
    <w:p w14:paraId="7EF6F65E" w14:textId="76F4D32C" w:rsidR="00AF74C5" w:rsidRPr="00EC52E4" w:rsidRDefault="00AF74C5" w:rsidP="00EC52E4">
      <w:pPr>
        <w:pStyle w:val="Standard"/>
        <w:numPr>
          <w:ilvl w:val="1"/>
          <w:numId w:val="44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plombuje śrubunek w zakresie średnic od DN15 do DN40 (Wykonawca dostaje plomby od Zamawiającego)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.</w:t>
      </w:r>
    </w:p>
    <w:p w14:paraId="6356789F" w14:textId="6C1C2DAF" w:rsidR="00AF74C5" w:rsidRPr="00EC52E4" w:rsidRDefault="00AF74C5" w:rsidP="00EC52E4">
      <w:pPr>
        <w:pStyle w:val="Standard"/>
        <w:numPr>
          <w:ilvl w:val="1"/>
          <w:numId w:val="44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wykonuje dwa zdjęcia cyfrowe w jakości min 5 mln </w:t>
      </w:r>
      <w:proofErr w:type="spellStart"/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pixeli</w:t>
      </w:r>
      <w:proofErr w:type="spellEnd"/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uwidaczniające zamontowany zestaw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.</w:t>
      </w:r>
    </w:p>
    <w:p w14:paraId="476FED4E" w14:textId="10117BC7" w:rsidR="00AF74C5" w:rsidRPr="00EC52E4" w:rsidRDefault="00AF74C5" w:rsidP="00EC52E4">
      <w:pPr>
        <w:pStyle w:val="Standard"/>
        <w:numPr>
          <w:ilvl w:val="1"/>
          <w:numId w:val="44"/>
        </w:numPr>
        <w:spacing w:before="80" w:after="80"/>
        <w:ind w:left="1134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wypełnia zlecenie montażu zgodnie z zaleceniami Zamawiającego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.</w:t>
      </w:r>
    </w:p>
    <w:p w14:paraId="24C97636" w14:textId="09C635AC" w:rsidR="00AF74C5" w:rsidRPr="00EC52E4" w:rsidRDefault="00AF74C5" w:rsidP="00EC52E4">
      <w:pPr>
        <w:pStyle w:val="Standard"/>
        <w:numPr>
          <w:ilvl w:val="0"/>
          <w:numId w:val="44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Wykonawca po wypełnieniu druku Zlecenia uzyskuje podpis Klienta potwierdzający wykonanie montażu oraz stany liczydła urządzenia zdemontowanego i zamontowanego. Wypełniony druk zlecenia wraz z zdemontowanym wodomierzem Wykonawca dostarcza do Zamawiającego. </w:t>
      </w:r>
      <w:r w:rsid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br/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 przypadku braku możliwości uzyskania podpisu klienta</w:t>
      </w:r>
      <w:r w:rsidR="00CC1758"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, instalator na zleceniu wpisuje powód odmowy.</w:t>
      </w: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 xml:space="preserve"> </w:t>
      </w:r>
    </w:p>
    <w:p w14:paraId="302E4DD7" w14:textId="01661AB7" w:rsidR="00AF74C5" w:rsidRPr="00EC52E4" w:rsidRDefault="00AF74C5" w:rsidP="00EC52E4">
      <w:pPr>
        <w:pStyle w:val="Standard"/>
        <w:numPr>
          <w:ilvl w:val="0"/>
          <w:numId w:val="44"/>
        </w:numPr>
        <w:spacing w:before="80" w:after="80"/>
        <w:ind w:left="567" w:hanging="567"/>
        <w:jc w:val="both"/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</w:pPr>
      <w:r w:rsidRPr="00EC52E4">
        <w:rPr>
          <w:rFonts w:ascii="Calibri" w:eastAsia="Times New Roman" w:hAnsi="Calibri" w:cstheme="minorHAnsi"/>
          <w:kern w:val="0"/>
          <w:sz w:val="22"/>
          <w:szCs w:val="22"/>
          <w:lang w:eastAsia="pl-PL" w:bidi="ar-SA"/>
        </w:rPr>
        <w:t>Wszystkie prawidłowo wypełnione druki Zlecenia oraz dokumentacja fotograficzna montażu powinny trafić do Zamawiającego w terminie nie późniejszym niż 10 dni roboczych po terminie montażu.</w:t>
      </w:r>
    </w:p>
    <w:p w14:paraId="7B6CFF67" w14:textId="7440853E" w:rsidR="00AF74C5" w:rsidRPr="00EC52E4" w:rsidRDefault="00AF74C5" w:rsidP="00EC52E4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before="80" w:after="80" w:line="240" w:lineRule="auto"/>
        <w:ind w:left="567" w:right="0" w:hanging="567"/>
        <w:contextualSpacing w:val="0"/>
        <w:textAlignment w:val="baseline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Osoba odpowiedzialna za przekazywanie i odbiór wypełnionych druków Zlecenia montażu </w:t>
      </w:r>
      <w:r w:rsidRPr="00EC52E4">
        <w:rPr>
          <w:rFonts w:ascii="Calibri" w:hAnsi="Calibri" w:cstheme="minorHAnsi"/>
          <w:color w:val="auto"/>
        </w:rPr>
        <w:lastRenderedPageBreak/>
        <w:t xml:space="preserve">wskazana zostanie Wykonawcy przez </w:t>
      </w:r>
      <w:r w:rsidRPr="00347FB5">
        <w:rPr>
          <w:rFonts w:ascii="Calibri" w:hAnsi="Calibri" w:cstheme="minorHAnsi"/>
          <w:color w:val="auto"/>
        </w:rPr>
        <w:t xml:space="preserve">Kierownika </w:t>
      </w:r>
      <w:r w:rsidR="00347FB5" w:rsidRPr="00347FB5">
        <w:rPr>
          <w:rFonts w:ascii="Calibri" w:hAnsi="Calibri" w:cstheme="minorHAnsi"/>
          <w:color w:val="auto"/>
        </w:rPr>
        <w:t>Re</w:t>
      </w:r>
      <w:r w:rsidR="00347FB5">
        <w:rPr>
          <w:rFonts w:ascii="Calibri" w:hAnsi="Calibri" w:cstheme="minorHAnsi"/>
          <w:color w:val="auto"/>
        </w:rPr>
        <w:t>feratu Gospodarki Komunalnej Urzędu Gminy Dywity.</w:t>
      </w:r>
    </w:p>
    <w:p w14:paraId="4DB91BB8" w14:textId="33457367" w:rsidR="00AF74C5" w:rsidRPr="00EC52E4" w:rsidRDefault="00347FB5" w:rsidP="00EC52E4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before="80" w:after="80" w:line="240" w:lineRule="auto"/>
        <w:ind w:left="567" w:right="0" w:hanging="567"/>
        <w:contextualSpacing w:val="0"/>
        <w:textAlignment w:val="baseline"/>
        <w:rPr>
          <w:rFonts w:ascii="Calibri" w:hAnsi="Calibri" w:cstheme="minorHAnsi"/>
          <w:color w:val="auto"/>
        </w:rPr>
      </w:pPr>
      <w:r>
        <w:rPr>
          <w:rFonts w:ascii="Calibri" w:hAnsi="Calibri" w:cstheme="minorHAnsi"/>
          <w:color w:val="auto"/>
        </w:rPr>
        <w:t>W przypadkach zaistnienia niżej wymienionych okoliczności Wykonawca otrzyma od Zamawiającego dane punktu zamiennego do montażu wodomierzy</w:t>
      </w:r>
      <w:r w:rsidR="00AF74C5" w:rsidRPr="00EC52E4">
        <w:rPr>
          <w:rFonts w:ascii="Calibri" w:hAnsi="Calibri" w:cstheme="minorHAnsi"/>
          <w:color w:val="auto"/>
        </w:rPr>
        <w:t>:</w:t>
      </w:r>
    </w:p>
    <w:p w14:paraId="4E400D71" w14:textId="776EA012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nie zastanie odbiorcy wody</w:t>
      </w:r>
      <w:r w:rsidR="00CC1758" w:rsidRPr="00EC52E4">
        <w:rPr>
          <w:rFonts w:ascii="Calibri" w:hAnsi="Calibri" w:cstheme="minorHAnsi"/>
          <w:color w:val="auto"/>
        </w:rPr>
        <w:t xml:space="preserve"> w umówionym terminie</w:t>
      </w:r>
      <w:r w:rsidRPr="00EC52E4">
        <w:rPr>
          <w:rFonts w:ascii="Calibri" w:hAnsi="Calibri" w:cstheme="minorHAnsi"/>
          <w:color w:val="auto"/>
        </w:rPr>
        <w:t>;</w:t>
      </w:r>
    </w:p>
    <w:p w14:paraId="0A508F75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- </w:t>
      </w:r>
      <w:r w:rsidRPr="00EC52E4">
        <w:rPr>
          <w:rFonts w:ascii="Calibri" w:hAnsi="Calibri" w:cstheme="minorHAnsi"/>
          <w:color w:val="auto"/>
        </w:rPr>
        <w:tab/>
        <w:t>przyłącze jest w stanie technicznym uniemożliwiającym dokonanie wymiany;</w:t>
      </w:r>
    </w:p>
    <w:p w14:paraId="4F9C2217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korozja przyłącza wskazująca na możliwość wystąpienia rozszczelnienia;</w:t>
      </w:r>
    </w:p>
    <w:p w14:paraId="33D4BB1A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błędnego rozmiaru przyłącza;</w:t>
      </w:r>
    </w:p>
    <w:p w14:paraId="031A99C2" w14:textId="00A7419E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 xml:space="preserve">braku dostępu do przyłącza (zasypane – ziemia, śmieci, gruz </w:t>
      </w:r>
      <w:r w:rsidR="00EC52E4">
        <w:rPr>
          <w:rFonts w:ascii="Calibri" w:hAnsi="Calibri" w:cstheme="minorHAnsi"/>
          <w:color w:val="auto"/>
        </w:rPr>
        <w:t>itp.</w:t>
      </w:r>
      <w:r w:rsidRPr="00EC52E4">
        <w:rPr>
          <w:rFonts w:ascii="Calibri" w:hAnsi="Calibri" w:cstheme="minorHAnsi"/>
          <w:color w:val="auto"/>
        </w:rPr>
        <w:t xml:space="preserve">, zastawione, </w:t>
      </w:r>
      <w:proofErr w:type="spellStart"/>
      <w:r w:rsidRPr="00EC52E4">
        <w:rPr>
          <w:rFonts w:ascii="Calibri" w:hAnsi="Calibri" w:cstheme="minorHAnsi"/>
          <w:color w:val="auto"/>
        </w:rPr>
        <w:t>zakafelkowane</w:t>
      </w:r>
      <w:proofErr w:type="spellEnd"/>
      <w:r w:rsidRPr="00EC52E4">
        <w:rPr>
          <w:rFonts w:ascii="Calibri" w:hAnsi="Calibri" w:cstheme="minorHAnsi"/>
          <w:color w:val="auto"/>
        </w:rPr>
        <w:t>, zbyt małe otwory rewizyjne)</w:t>
      </w:r>
      <w:r w:rsidR="00EC52E4">
        <w:rPr>
          <w:rFonts w:ascii="Calibri" w:hAnsi="Calibri" w:cstheme="minorHAnsi"/>
          <w:color w:val="auto"/>
        </w:rPr>
        <w:t>;</w:t>
      </w:r>
    </w:p>
    <w:p w14:paraId="2E895BA1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brak dokładnej lokalizacji przyłącza lub zasuwy;</w:t>
      </w:r>
    </w:p>
    <w:p w14:paraId="668CF326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studnia wodomierzowa jest wypełniona wodą lub gazem;</w:t>
      </w:r>
    </w:p>
    <w:p w14:paraId="4858EA79" w14:textId="5FC5DF32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 xml:space="preserve">studnia wodomierzowa jest ulokowana w miejscu uniemożliwiającym wymianę </w:t>
      </w:r>
      <w:r w:rsidR="00EC52E4">
        <w:rPr>
          <w:rFonts w:ascii="Calibri" w:hAnsi="Calibri" w:cstheme="minorHAnsi"/>
          <w:color w:val="auto"/>
        </w:rPr>
        <w:br/>
      </w:r>
      <w:r w:rsidRPr="00EC52E4">
        <w:rPr>
          <w:rFonts w:ascii="Calibri" w:hAnsi="Calibri" w:cstheme="minorHAnsi"/>
          <w:color w:val="auto"/>
        </w:rPr>
        <w:t>(np. pas drogowy)</w:t>
      </w:r>
      <w:r w:rsidR="00EC52E4">
        <w:rPr>
          <w:rFonts w:ascii="Calibri" w:hAnsi="Calibri" w:cstheme="minorHAnsi"/>
          <w:color w:val="auto"/>
        </w:rPr>
        <w:t>;</w:t>
      </w:r>
    </w:p>
    <w:p w14:paraId="1627EC7E" w14:textId="77777777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usterki zaworu przed lub za wodomierzem;</w:t>
      </w:r>
    </w:p>
    <w:p w14:paraId="14A84AA9" w14:textId="4C2F4784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 xml:space="preserve">nieszczelności zasuwy </w:t>
      </w:r>
      <w:r w:rsidR="003108BD">
        <w:rPr>
          <w:rFonts w:ascii="Calibri" w:hAnsi="Calibri" w:cstheme="minorHAnsi"/>
          <w:color w:val="auto"/>
        </w:rPr>
        <w:t xml:space="preserve">przy przyłączu </w:t>
      </w:r>
      <w:r w:rsidRPr="00EC52E4">
        <w:rPr>
          <w:rFonts w:ascii="Calibri" w:hAnsi="Calibri" w:cstheme="minorHAnsi"/>
          <w:color w:val="auto"/>
        </w:rPr>
        <w:t>lub zasuwy głównej</w:t>
      </w:r>
      <w:r w:rsidR="003108BD">
        <w:rPr>
          <w:rFonts w:ascii="Calibri" w:hAnsi="Calibri" w:cstheme="minorHAnsi"/>
          <w:color w:val="auto"/>
        </w:rPr>
        <w:t>;</w:t>
      </w:r>
      <w:r w:rsidRPr="00EC52E4">
        <w:rPr>
          <w:rFonts w:ascii="Calibri" w:hAnsi="Calibri" w:cstheme="minorHAnsi"/>
          <w:color w:val="auto"/>
        </w:rPr>
        <w:t xml:space="preserve"> </w:t>
      </w:r>
      <w:bookmarkStart w:id="1" w:name="_GoBack"/>
      <w:bookmarkEnd w:id="1"/>
    </w:p>
    <w:p w14:paraId="488431BF" w14:textId="22C76146" w:rsidR="00AF74C5" w:rsidRPr="00EC52E4" w:rsidRDefault="00AF74C5" w:rsidP="00EC52E4">
      <w:pPr>
        <w:spacing w:before="80" w:after="80" w:line="240" w:lineRule="auto"/>
        <w:ind w:left="1134" w:hanging="567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>-</w:t>
      </w:r>
      <w:r w:rsidRPr="00EC52E4">
        <w:rPr>
          <w:rFonts w:ascii="Calibri" w:hAnsi="Calibri" w:cstheme="minorHAnsi"/>
          <w:color w:val="auto"/>
        </w:rPr>
        <w:tab/>
        <w:t>odmowy odbiorcy wody</w:t>
      </w:r>
      <w:r w:rsidR="00EC52E4">
        <w:rPr>
          <w:rFonts w:ascii="Calibri" w:hAnsi="Calibri" w:cstheme="minorHAnsi"/>
          <w:color w:val="auto"/>
        </w:rPr>
        <w:t>.</w:t>
      </w:r>
    </w:p>
    <w:p w14:paraId="2F332D7D" w14:textId="2BC52834" w:rsidR="00AF74C5" w:rsidRPr="00EC52E4" w:rsidRDefault="00AF74C5" w:rsidP="00EC52E4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before="80" w:after="80" w:line="240" w:lineRule="auto"/>
        <w:ind w:left="567" w:right="0" w:hanging="567"/>
        <w:contextualSpacing w:val="0"/>
        <w:textAlignment w:val="baseline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W przypadku braku dostępu do </w:t>
      </w:r>
      <w:r w:rsidR="00EC52E4" w:rsidRPr="00EC52E4">
        <w:rPr>
          <w:rFonts w:ascii="Calibri" w:hAnsi="Calibri" w:cstheme="minorHAnsi"/>
          <w:color w:val="auto"/>
        </w:rPr>
        <w:t>pomieszczeń,</w:t>
      </w:r>
      <w:r w:rsidRPr="00EC52E4">
        <w:rPr>
          <w:rFonts w:ascii="Calibri" w:hAnsi="Calibri" w:cstheme="minorHAnsi"/>
          <w:color w:val="auto"/>
        </w:rPr>
        <w:t xml:space="preserve"> gdzie powinien być zamontowany zestaw pomiarowy należy przygotować zawiadomienia z numerem kontaktowym Wykonawcy </w:t>
      </w:r>
      <w:r w:rsidR="00EC52E4">
        <w:rPr>
          <w:rFonts w:ascii="Calibri" w:hAnsi="Calibri" w:cstheme="minorHAnsi"/>
          <w:color w:val="auto"/>
        </w:rPr>
        <w:br/>
      </w:r>
      <w:r w:rsidRPr="00EC52E4">
        <w:rPr>
          <w:rFonts w:ascii="Calibri" w:hAnsi="Calibri" w:cstheme="minorHAnsi"/>
          <w:color w:val="auto"/>
        </w:rPr>
        <w:t xml:space="preserve">i pozostawiać je u klienta w celu zgłoszenia się. Jeśli klient nadal nie będzie się zgłaszał </w:t>
      </w:r>
      <w:r w:rsidR="004A578C">
        <w:rPr>
          <w:rFonts w:ascii="Calibri" w:hAnsi="Calibri" w:cstheme="minorHAnsi"/>
          <w:color w:val="auto"/>
        </w:rPr>
        <w:t xml:space="preserve">niezwłocznie, lecz nie dłużej niż 7 dni, </w:t>
      </w:r>
      <w:r w:rsidRPr="00EC52E4">
        <w:rPr>
          <w:rFonts w:ascii="Calibri" w:hAnsi="Calibri" w:cstheme="minorHAnsi"/>
          <w:color w:val="auto"/>
        </w:rPr>
        <w:t>należy powiadomić o tym Zamawiającego.</w:t>
      </w:r>
    </w:p>
    <w:p w14:paraId="131BCA48" w14:textId="2C04A429" w:rsidR="005767E2" w:rsidRPr="00EC52E4" w:rsidRDefault="00AF74C5" w:rsidP="00EC52E4">
      <w:pPr>
        <w:pStyle w:val="Akapitzlist"/>
        <w:widowControl w:val="0"/>
        <w:numPr>
          <w:ilvl w:val="0"/>
          <w:numId w:val="44"/>
        </w:numPr>
        <w:suppressAutoHyphens/>
        <w:autoSpaceDN w:val="0"/>
        <w:spacing w:before="80" w:after="80" w:line="240" w:lineRule="auto"/>
        <w:ind w:left="567" w:right="0" w:hanging="567"/>
        <w:contextualSpacing w:val="0"/>
        <w:textAlignment w:val="baseline"/>
        <w:rPr>
          <w:rFonts w:ascii="Calibri" w:hAnsi="Calibri" w:cstheme="minorHAnsi"/>
          <w:color w:val="auto"/>
        </w:rPr>
      </w:pPr>
      <w:r w:rsidRPr="00EC52E4">
        <w:rPr>
          <w:rFonts w:ascii="Calibri" w:hAnsi="Calibri" w:cstheme="minorHAnsi"/>
          <w:color w:val="auto"/>
        </w:rPr>
        <w:t xml:space="preserve">Każdy fakt braku możliwości zamontowania zestawu pomiarowego będzie musiał być zgłoszony do Zamawiającego. Zamawiający podejmie decyzję o </w:t>
      </w:r>
      <w:r w:rsidR="00EE41F2">
        <w:rPr>
          <w:rFonts w:ascii="Calibri" w:hAnsi="Calibri" w:cstheme="minorHAnsi"/>
          <w:color w:val="auto"/>
        </w:rPr>
        <w:t xml:space="preserve">zasadności zgłoszenia i o </w:t>
      </w:r>
      <w:r w:rsidRPr="00EC52E4">
        <w:rPr>
          <w:rFonts w:ascii="Calibri" w:hAnsi="Calibri" w:cstheme="minorHAnsi"/>
          <w:color w:val="auto"/>
        </w:rPr>
        <w:t>dalszych działaniach.</w:t>
      </w:r>
    </w:p>
    <w:sectPr w:rsidR="005767E2" w:rsidRPr="00EC52E4" w:rsidSect="00AF74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98295" w14:textId="77777777" w:rsidR="00705FFE" w:rsidRDefault="00705FFE">
      <w:pPr>
        <w:spacing w:after="0" w:line="240" w:lineRule="auto"/>
      </w:pPr>
      <w:r>
        <w:separator/>
      </w:r>
    </w:p>
  </w:endnote>
  <w:endnote w:type="continuationSeparator" w:id="0">
    <w:p w14:paraId="1077AA13" w14:textId="77777777" w:rsidR="00705FFE" w:rsidRDefault="0070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BE1C9F" w14:textId="56F249D5" w:rsidR="007C1425" w:rsidRDefault="007C1425">
    <w:pPr>
      <w:tabs>
        <w:tab w:val="right" w:pos="9072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136208">
      <w:rPr>
        <w:noProof/>
        <w:sz w:val="24"/>
      </w:rPr>
      <w:t>20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D1C40B" w14:textId="222A1BC4" w:rsidR="007C1425" w:rsidRPr="00EC52E4" w:rsidRDefault="007C1425">
    <w:pPr>
      <w:tabs>
        <w:tab w:val="right" w:pos="9072"/>
      </w:tabs>
      <w:spacing w:after="0" w:line="259" w:lineRule="auto"/>
      <w:ind w:left="0" w:right="0" w:firstLine="0"/>
      <w:jc w:val="left"/>
      <w:rPr>
        <w:rFonts w:ascii="Calibri" w:hAnsi="Calibri"/>
      </w:rPr>
    </w:pPr>
    <w:r>
      <w:rPr>
        <w:sz w:val="24"/>
      </w:rPr>
      <w:t xml:space="preserve"> </w:t>
    </w:r>
    <w:r>
      <w:rPr>
        <w:sz w:val="24"/>
      </w:rPr>
      <w:tab/>
    </w:r>
    <w:r w:rsidRPr="00EC52E4">
      <w:rPr>
        <w:rFonts w:ascii="Calibri" w:hAnsi="Calibri"/>
      </w:rPr>
      <w:fldChar w:fldCharType="begin"/>
    </w:r>
    <w:r w:rsidRPr="00EC52E4">
      <w:rPr>
        <w:rFonts w:ascii="Calibri" w:hAnsi="Calibri"/>
      </w:rPr>
      <w:instrText xml:space="preserve"> PAGE   \* MERGEFORMAT </w:instrText>
    </w:r>
    <w:r w:rsidRPr="00EC52E4">
      <w:rPr>
        <w:rFonts w:ascii="Calibri" w:hAnsi="Calibri"/>
      </w:rPr>
      <w:fldChar w:fldCharType="separate"/>
    </w:r>
    <w:r w:rsidRPr="00EC52E4">
      <w:rPr>
        <w:rFonts w:ascii="Calibri" w:hAnsi="Calibri"/>
        <w:noProof/>
      </w:rPr>
      <w:t>21</w:t>
    </w:r>
    <w:r w:rsidRPr="00EC52E4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CCB2B" w14:textId="70C5F86E" w:rsidR="007C1425" w:rsidRDefault="007C1425">
    <w:pPr>
      <w:tabs>
        <w:tab w:val="right" w:pos="9072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Pr="00136208"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69C88" w14:textId="77777777" w:rsidR="00705FFE" w:rsidRDefault="00705FFE">
      <w:pPr>
        <w:spacing w:after="0" w:line="240" w:lineRule="auto"/>
      </w:pPr>
      <w:r>
        <w:separator/>
      </w:r>
    </w:p>
  </w:footnote>
  <w:footnote w:type="continuationSeparator" w:id="0">
    <w:p w14:paraId="7725E82E" w14:textId="77777777" w:rsidR="00705FFE" w:rsidRDefault="00705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8368F" w14:textId="5D9DD557" w:rsidR="007C1425" w:rsidRDefault="007C1425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4399A12" wp14:editId="0B0E5E99">
          <wp:simplePos x="0" y="0"/>
          <wp:positionH relativeFrom="column">
            <wp:posOffset>89535</wp:posOffset>
          </wp:positionH>
          <wp:positionV relativeFrom="paragraph">
            <wp:posOffset>174625</wp:posOffset>
          </wp:positionV>
          <wp:extent cx="5760720" cy="574675"/>
          <wp:effectExtent l="0" t="0" r="0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16F89" w14:textId="64F3C569" w:rsidR="007C1425" w:rsidRDefault="007C1425">
    <w:pPr>
      <w:spacing w:after="391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76E934B1" wp14:editId="1C741394">
          <wp:simplePos x="0" y="0"/>
          <wp:positionH relativeFrom="column">
            <wp:posOffset>51435</wp:posOffset>
          </wp:positionH>
          <wp:positionV relativeFrom="paragraph">
            <wp:posOffset>174625</wp:posOffset>
          </wp:positionV>
          <wp:extent cx="5760720" cy="575213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  <w:p w14:paraId="67B0DCC5" w14:textId="77777777" w:rsidR="007C1425" w:rsidRDefault="007C1425">
    <w:pPr>
      <w:spacing w:after="0" w:line="259" w:lineRule="auto"/>
      <w:ind w:left="526" w:right="0" w:firstLine="0"/>
      <w:jc w:val="left"/>
    </w:pPr>
    <w:r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012C" w14:textId="2D9CD039" w:rsidR="007C1425" w:rsidRDefault="007C1425">
    <w:pPr>
      <w:spacing w:after="0" w:line="259" w:lineRule="auto"/>
      <w:ind w:left="0" w:right="0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1" wp14:anchorId="73ECF897" wp14:editId="0A584D4A">
          <wp:simplePos x="0" y="0"/>
          <wp:positionH relativeFrom="column">
            <wp:posOffset>13335</wp:posOffset>
          </wp:positionH>
          <wp:positionV relativeFrom="paragraph">
            <wp:posOffset>127000</wp:posOffset>
          </wp:positionV>
          <wp:extent cx="5760720" cy="575213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2981"/>
        </w:tabs>
        <w:ind w:left="3701" w:hanging="360"/>
      </w:pPr>
      <w:rPr>
        <w:rFonts w:ascii="Symbol" w:hAnsi="Symbol" w:cs="Symbol" w:hint="default"/>
        <w:color w:val="000000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2981"/>
        </w:tabs>
        <w:ind w:left="4421" w:hanging="360"/>
      </w:pPr>
      <w:rPr>
        <w:rFonts w:ascii="Courier New" w:hAnsi="Courier New" w:cs="Courier New" w:hint="default"/>
        <w:color w:val="00000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981"/>
        </w:tabs>
        <w:ind w:left="514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81"/>
        </w:tabs>
        <w:ind w:left="5861" w:hanging="360"/>
      </w:pPr>
      <w:rPr>
        <w:rFonts w:ascii="Symbol" w:hAnsi="Symbol" w:cs="Symbol" w:hint="default"/>
        <w:color w:val="000000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2981"/>
        </w:tabs>
        <w:ind w:left="6581" w:hanging="360"/>
      </w:pPr>
      <w:rPr>
        <w:rFonts w:ascii="Courier New" w:hAnsi="Courier New" w:cs="Courier New" w:hint="default"/>
        <w:color w:val="000000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2981"/>
        </w:tabs>
        <w:ind w:left="730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981"/>
        </w:tabs>
        <w:ind w:left="8021" w:hanging="360"/>
      </w:pPr>
      <w:rPr>
        <w:rFonts w:ascii="Symbol" w:hAnsi="Symbol" w:cs="Symbol" w:hint="default"/>
        <w:color w:val="000000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2981"/>
        </w:tabs>
        <w:ind w:left="8741" w:hanging="360"/>
      </w:pPr>
      <w:rPr>
        <w:rFonts w:ascii="Courier New" w:hAnsi="Courier New" w:cs="Courier New" w:hint="default"/>
        <w:color w:val="000000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2981"/>
        </w:tabs>
        <w:ind w:left="9461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454063"/>
    <w:multiLevelType w:val="hybridMultilevel"/>
    <w:tmpl w:val="B4524FA6"/>
    <w:lvl w:ilvl="0" w:tplc="4AB4341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3445AAC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2A1D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C4609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D72E29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96C03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429D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5235C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A2BA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3230F5"/>
    <w:multiLevelType w:val="hybridMultilevel"/>
    <w:tmpl w:val="164CD820"/>
    <w:lvl w:ilvl="0" w:tplc="341EDA22">
      <w:start w:val="13"/>
      <w:numFmt w:val="decimal"/>
      <w:lvlText w:val="%1)"/>
      <w:lvlJc w:val="left"/>
      <w:pPr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D0AA6"/>
    <w:multiLevelType w:val="hybridMultilevel"/>
    <w:tmpl w:val="22B26D98"/>
    <w:lvl w:ilvl="0" w:tplc="D7603E58">
      <w:start w:val="1"/>
      <w:numFmt w:val="decimal"/>
      <w:lvlText w:val="%1."/>
      <w:lvlJc w:val="left"/>
      <w:pPr>
        <w:ind w:left="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C4100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93C30C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EC58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C8D1D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04D40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206B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4813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DEC1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6A5BC4"/>
    <w:multiLevelType w:val="hybridMultilevel"/>
    <w:tmpl w:val="71AEA5CE"/>
    <w:lvl w:ilvl="0" w:tplc="403A6EA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0A190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C8A4B7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78AF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D66D0A">
      <w:start w:val="1"/>
      <w:numFmt w:val="lowerLetter"/>
      <w:lvlRestart w:val="0"/>
      <w:lvlText w:val="%5."/>
      <w:lvlJc w:val="left"/>
      <w:pPr>
        <w:ind w:left="360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1271C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96078C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ACF4C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221BF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B62241"/>
    <w:multiLevelType w:val="hybridMultilevel"/>
    <w:tmpl w:val="55BECC68"/>
    <w:lvl w:ilvl="0" w:tplc="573AC1B4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58BF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C0E91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0EDE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CC9E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82E7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40CC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7C102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A6CE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FC03F0"/>
    <w:multiLevelType w:val="hybridMultilevel"/>
    <w:tmpl w:val="C1E883A0"/>
    <w:lvl w:ilvl="0" w:tplc="1DD01A9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9805C5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7C6F55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6AF6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CF65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B6D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5003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0B1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02CC3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9D33FE"/>
    <w:multiLevelType w:val="multilevel"/>
    <w:tmpl w:val="9F0E5E20"/>
    <w:styleLink w:val="WWNum1"/>
    <w:lvl w:ilvl="0">
      <w:start w:val="1"/>
      <w:numFmt w:val="decimal"/>
      <w:lvlText w:val=" %1 "/>
      <w:lvlJc w:val="left"/>
    </w:lvl>
    <w:lvl w:ilvl="1">
      <w:start w:val="1"/>
      <w:numFmt w:val="lowerLetter"/>
      <w:lvlText w:val="%2."/>
      <w:lvlJc w:val="left"/>
      <w:rPr>
        <w:rFonts w:ascii="Times New Roman" w:eastAsia="SimSun" w:hAnsi="Times New Roman" w:cs="Lucida Sans"/>
      </w:rPr>
    </w:lvl>
    <w:lvl w:ilvl="2">
      <w:start w:val="1"/>
      <w:numFmt w:val="decimal"/>
      <w:lvlText w:val=" %1.%2.%3 "/>
      <w:lvlJc w:val="left"/>
    </w:lvl>
    <w:lvl w:ilvl="3">
      <w:start w:val="1"/>
      <w:numFmt w:val="decimal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lvlText w:val=" %1.%2.%3.%4.%5.%6 "/>
      <w:lvlJc w:val="left"/>
    </w:lvl>
    <w:lvl w:ilvl="6">
      <w:start w:val="1"/>
      <w:numFmt w:val="decimal"/>
      <w:lvlText w:val=" %1.%2.%3.%4.%5.%6.%7 "/>
      <w:lvlJc w:val="left"/>
    </w:lvl>
    <w:lvl w:ilvl="7">
      <w:start w:val="1"/>
      <w:numFmt w:val="decimal"/>
      <w:lvlText w:val=" %1.%2.%3.%4.%5.%6.%7.%8 "/>
      <w:lvlJc w:val="left"/>
    </w:lvl>
    <w:lvl w:ilvl="8">
      <w:start w:val="1"/>
      <w:numFmt w:val="decimal"/>
      <w:lvlText w:val=" %1.%2.%3.%4.%5.%6.%7.%8.%9 "/>
      <w:lvlJc w:val="left"/>
    </w:lvl>
  </w:abstractNum>
  <w:abstractNum w:abstractNumId="8" w15:restartNumberingAfterBreak="0">
    <w:nsid w:val="1B216FC7"/>
    <w:multiLevelType w:val="hybridMultilevel"/>
    <w:tmpl w:val="0BDEA5C0"/>
    <w:lvl w:ilvl="0" w:tplc="FA4856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1DF156F"/>
    <w:multiLevelType w:val="hybridMultilevel"/>
    <w:tmpl w:val="7D0A7A70"/>
    <w:lvl w:ilvl="0" w:tplc="79C2A3D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3EE25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222F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3F615D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66D00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D03BD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8B49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40D71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F58E46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3BF0D7C"/>
    <w:multiLevelType w:val="hybridMultilevel"/>
    <w:tmpl w:val="DF40181A"/>
    <w:lvl w:ilvl="0" w:tplc="E88E4A02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52D36E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4C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4853E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86F0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6E40B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BD24ED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DA7D4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4E13F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40E5D76"/>
    <w:multiLevelType w:val="hybridMultilevel"/>
    <w:tmpl w:val="8398E480"/>
    <w:lvl w:ilvl="0" w:tplc="ACC48CC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A4782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C0E1F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4E57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FE4A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64B24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64FBB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66A8B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560CC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B5552C"/>
    <w:multiLevelType w:val="hybridMultilevel"/>
    <w:tmpl w:val="4D70210A"/>
    <w:lvl w:ilvl="0" w:tplc="E990BC1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440C5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54CD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A8B63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380F5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E69EE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3A639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4C43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66FF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60B2814"/>
    <w:multiLevelType w:val="hybridMultilevel"/>
    <w:tmpl w:val="E116C934"/>
    <w:lvl w:ilvl="0" w:tplc="563814E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B9B04F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0E7F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A6772"/>
    <w:multiLevelType w:val="hybridMultilevel"/>
    <w:tmpl w:val="E2625DD6"/>
    <w:lvl w:ilvl="0" w:tplc="348C482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8068A"/>
    <w:multiLevelType w:val="hybridMultilevel"/>
    <w:tmpl w:val="A3488EC6"/>
    <w:lvl w:ilvl="0" w:tplc="0CD0D57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98E27AC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D090D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BCDAA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5E772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1697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8C6E7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6C69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AA5F7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D672EA"/>
    <w:multiLevelType w:val="hybridMultilevel"/>
    <w:tmpl w:val="B9AEFA06"/>
    <w:lvl w:ilvl="0" w:tplc="49E89F48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82225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19468F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34932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7CB8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02A77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5C43B9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2ED62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35E6C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EF6835"/>
    <w:multiLevelType w:val="hybridMultilevel"/>
    <w:tmpl w:val="F27C4070"/>
    <w:lvl w:ilvl="0" w:tplc="7F7065F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3C19C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5EE5F6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3E0CD3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2A8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0391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72516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046CE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D4E29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3550C0"/>
    <w:multiLevelType w:val="hybridMultilevel"/>
    <w:tmpl w:val="E31C2570"/>
    <w:lvl w:ilvl="0" w:tplc="B6CAE474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B44B7"/>
    <w:multiLevelType w:val="hybridMultilevel"/>
    <w:tmpl w:val="C8FE3692"/>
    <w:lvl w:ilvl="0" w:tplc="C5E2F180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3A00BE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74220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E2DEA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82EF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39AFA3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17C737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9C524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30F7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87237CA"/>
    <w:multiLevelType w:val="hybridMultilevel"/>
    <w:tmpl w:val="DF8EDDA0"/>
    <w:lvl w:ilvl="0" w:tplc="5E4AD3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B04F4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DC0E7F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713E44"/>
    <w:multiLevelType w:val="multilevel"/>
    <w:tmpl w:val="D0D65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E922FB2"/>
    <w:multiLevelType w:val="multilevel"/>
    <w:tmpl w:val="D6503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EE2255B"/>
    <w:multiLevelType w:val="hybridMultilevel"/>
    <w:tmpl w:val="04C8CE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1A77DD"/>
    <w:multiLevelType w:val="hybridMultilevel"/>
    <w:tmpl w:val="69E26540"/>
    <w:lvl w:ilvl="0" w:tplc="CC6CE698">
      <w:start w:val="8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86044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3A185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E2056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A74FE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A2D76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A0F6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761B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46B9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27B361D"/>
    <w:multiLevelType w:val="hybridMultilevel"/>
    <w:tmpl w:val="0FE8AB6C"/>
    <w:lvl w:ilvl="0" w:tplc="F766C1F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AF99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A891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6C09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9C900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B49BD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36AE0E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C5E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8CA0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47B5AF2"/>
    <w:multiLevelType w:val="multilevel"/>
    <w:tmpl w:val="ADA63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5382C9B"/>
    <w:multiLevelType w:val="hybridMultilevel"/>
    <w:tmpl w:val="08423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6661AC"/>
    <w:multiLevelType w:val="hybridMultilevel"/>
    <w:tmpl w:val="CB62187A"/>
    <w:lvl w:ilvl="0" w:tplc="56FC52F0">
      <w:start w:val="1"/>
      <w:numFmt w:val="lowerLetter"/>
      <w:lvlText w:val="%1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9015D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708FBA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52CFCC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B80A2C8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DCB378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3AA2A6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2DA6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78AC92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831A5F"/>
    <w:multiLevelType w:val="hybridMultilevel"/>
    <w:tmpl w:val="09C65E00"/>
    <w:lvl w:ilvl="0" w:tplc="B3B6DC82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1C44E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380F2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8677F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24D77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DB48A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9437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8F07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4A91D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DDB172F"/>
    <w:multiLevelType w:val="hybridMultilevel"/>
    <w:tmpl w:val="901C092E"/>
    <w:lvl w:ilvl="0" w:tplc="46908408">
      <w:start w:val="1"/>
      <w:numFmt w:val="lowerRoman"/>
      <w:lvlText w:val="%1."/>
      <w:lvlJc w:val="left"/>
      <w:pPr>
        <w:ind w:left="24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64" w:hanging="360"/>
      </w:pPr>
    </w:lvl>
    <w:lvl w:ilvl="2" w:tplc="0415001B" w:tentative="1">
      <w:start w:val="1"/>
      <w:numFmt w:val="lowerRoman"/>
      <w:lvlText w:val="%3."/>
      <w:lvlJc w:val="right"/>
      <w:pPr>
        <w:ind w:left="3484" w:hanging="180"/>
      </w:pPr>
    </w:lvl>
    <w:lvl w:ilvl="3" w:tplc="0415000F" w:tentative="1">
      <w:start w:val="1"/>
      <w:numFmt w:val="decimal"/>
      <w:lvlText w:val="%4."/>
      <w:lvlJc w:val="left"/>
      <w:pPr>
        <w:ind w:left="4204" w:hanging="360"/>
      </w:pPr>
    </w:lvl>
    <w:lvl w:ilvl="4" w:tplc="04150019" w:tentative="1">
      <w:start w:val="1"/>
      <w:numFmt w:val="lowerLetter"/>
      <w:lvlText w:val="%5."/>
      <w:lvlJc w:val="left"/>
      <w:pPr>
        <w:ind w:left="4924" w:hanging="360"/>
      </w:pPr>
    </w:lvl>
    <w:lvl w:ilvl="5" w:tplc="0415001B" w:tentative="1">
      <w:start w:val="1"/>
      <w:numFmt w:val="lowerRoman"/>
      <w:lvlText w:val="%6."/>
      <w:lvlJc w:val="right"/>
      <w:pPr>
        <w:ind w:left="5644" w:hanging="180"/>
      </w:pPr>
    </w:lvl>
    <w:lvl w:ilvl="6" w:tplc="0415000F" w:tentative="1">
      <w:start w:val="1"/>
      <w:numFmt w:val="decimal"/>
      <w:lvlText w:val="%7."/>
      <w:lvlJc w:val="left"/>
      <w:pPr>
        <w:ind w:left="6364" w:hanging="360"/>
      </w:pPr>
    </w:lvl>
    <w:lvl w:ilvl="7" w:tplc="04150019" w:tentative="1">
      <w:start w:val="1"/>
      <w:numFmt w:val="lowerLetter"/>
      <w:lvlText w:val="%8."/>
      <w:lvlJc w:val="left"/>
      <w:pPr>
        <w:ind w:left="7084" w:hanging="360"/>
      </w:pPr>
    </w:lvl>
    <w:lvl w:ilvl="8" w:tplc="0415001B" w:tentative="1">
      <w:start w:val="1"/>
      <w:numFmt w:val="lowerRoman"/>
      <w:lvlText w:val="%9."/>
      <w:lvlJc w:val="right"/>
      <w:pPr>
        <w:ind w:left="7804" w:hanging="180"/>
      </w:pPr>
    </w:lvl>
  </w:abstractNum>
  <w:abstractNum w:abstractNumId="31" w15:restartNumberingAfterBreak="0">
    <w:nsid w:val="52537029"/>
    <w:multiLevelType w:val="hybridMultilevel"/>
    <w:tmpl w:val="7EA4C8D0"/>
    <w:lvl w:ilvl="0" w:tplc="77B4B21E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B70FB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46C80F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6EA5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1A386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A6FF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C22D1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D3ED2D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7E852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60F5822"/>
    <w:multiLevelType w:val="hybridMultilevel"/>
    <w:tmpl w:val="862E2CF6"/>
    <w:lvl w:ilvl="0" w:tplc="3C6A401C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124A7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FA53B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E815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F2D21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2230C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BC1F6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A4BFE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568C8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6BD6031"/>
    <w:multiLevelType w:val="hybridMultilevel"/>
    <w:tmpl w:val="620CEA96"/>
    <w:lvl w:ilvl="0" w:tplc="CBD07622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02A21A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4E440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861B7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EC8CDC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76E71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CC64C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EC3D8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44EBC7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EF05E19"/>
    <w:multiLevelType w:val="hybridMultilevel"/>
    <w:tmpl w:val="E86E5B56"/>
    <w:lvl w:ilvl="0" w:tplc="4FAE17F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4EC534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413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E5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3C19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38F4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2CBB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8C03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7CA2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24C45FB"/>
    <w:multiLevelType w:val="hybridMultilevel"/>
    <w:tmpl w:val="2908978A"/>
    <w:lvl w:ilvl="0" w:tplc="2592B78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37912"/>
    <w:multiLevelType w:val="hybridMultilevel"/>
    <w:tmpl w:val="162C1F2C"/>
    <w:lvl w:ilvl="0" w:tplc="04150019">
      <w:start w:val="1"/>
      <w:numFmt w:val="lowerLetter"/>
      <w:lvlText w:val="%1."/>
      <w:lvlJc w:val="left"/>
      <w:pPr>
        <w:ind w:left="7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50F0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68DA7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49462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7695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8E45BA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52441F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92F91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DC24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6731209"/>
    <w:multiLevelType w:val="hybridMultilevel"/>
    <w:tmpl w:val="45B822DC"/>
    <w:lvl w:ilvl="0" w:tplc="C570057C">
      <w:start w:val="8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EB475E6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A4AF96C">
      <w:start w:val="1"/>
      <w:numFmt w:val="lowerRoman"/>
      <w:lvlText w:val="%3."/>
      <w:lvlJc w:val="left"/>
      <w:pPr>
        <w:ind w:left="2283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DAFA70">
      <w:start w:val="1"/>
      <w:numFmt w:val="decimal"/>
      <w:lvlText w:val="%4."/>
      <w:lvlJc w:val="left"/>
      <w:pPr>
        <w:ind w:left="2881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E07FA0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BC2A57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4D2B4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83FCC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55625A6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6CC7B3D"/>
    <w:multiLevelType w:val="hybridMultilevel"/>
    <w:tmpl w:val="0EC61838"/>
    <w:lvl w:ilvl="0" w:tplc="91AE537E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DE026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325CA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A0E54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C471E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0061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ECC94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FAFF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008914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032782"/>
    <w:multiLevelType w:val="hybridMultilevel"/>
    <w:tmpl w:val="5C18924E"/>
    <w:lvl w:ilvl="0" w:tplc="BCD84CB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A6C0D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C4063C"/>
    <w:multiLevelType w:val="hybridMultilevel"/>
    <w:tmpl w:val="5B205F54"/>
    <w:lvl w:ilvl="0" w:tplc="8FC872B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CE36E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DA6D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EA23B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AA860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26C4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8A98E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7C4B6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0EAB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A5209C6"/>
    <w:multiLevelType w:val="hybridMultilevel"/>
    <w:tmpl w:val="A6F0D298"/>
    <w:lvl w:ilvl="0" w:tplc="853CC5E2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7E00A8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741816">
      <w:start w:val="1"/>
      <w:numFmt w:val="lowerRoman"/>
      <w:lvlText w:val="%3."/>
      <w:lvlJc w:val="left"/>
      <w:pPr>
        <w:ind w:left="2192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96E68A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303B10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EB872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096BC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EED9A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EC75AA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B987C04"/>
    <w:multiLevelType w:val="hybridMultilevel"/>
    <w:tmpl w:val="FC76CB1E"/>
    <w:lvl w:ilvl="0" w:tplc="6922BB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B974C5"/>
    <w:multiLevelType w:val="hybridMultilevel"/>
    <w:tmpl w:val="2B1C1DF0"/>
    <w:lvl w:ilvl="0" w:tplc="FF3E8BE6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C3AF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92877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DE6B7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3CC91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7EF99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68ABE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0EDB3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75E59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10E6594"/>
    <w:multiLevelType w:val="hybridMultilevel"/>
    <w:tmpl w:val="6696EBF8"/>
    <w:lvl w:ilvl="0" w:tplc="490CD87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2A3080">
      <w:start w:val="1"/>
      <w:numFmt w:val="lowerLetter"/>
      <w:lvlText w:val="%2"/>
      <w:lvlJc w:val="left"/>
      <w:pPr>
        <w:ind w:left="1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02B66A">
      <w:start w:val="1"/>
      <w:numFmt w:val="lowerRoman"/>
      <w:lvlText w:val="%3."/>
      <w:lvlJc w:val="left"/>
      <w:pPr>
        <w:ind w:left="21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80474A">
      <w:start w:val="1"/>
      <w:numFmt w:val="decimal"/>
      <w:lvlText w:val="%4"/>
      <w:lvlJc w:val="left"/>
      <w:pPr>
        <w:ind w:left="2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4E468E">
      <w:start w:val="1"/>
      <w:numFmt w:val="lowerLetter"/>
      <w:lvlText w:val="%5"/>
      <w:lvlJc w:val="left"/>
      <w:pPr>
        <w:ind w:left="3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A62258">
      <w:start w:val="1"/>
      <w:numFmt w:val="lowerRoman"/>
      <w:lvlText w:val="%6"/>
      <w:lvlJc w:val="left"/>
      <w:pPr>
        <w:ind w:left="3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923290">
      <w:start w:val="1"/>
      <w:numFmt w:val="decimal"/>
      <w:lvlText w:val="%7"/>
      <w:lvlJc w:val="left"/>
      <w:pPr>
        <w:ind w:left="4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D6113A">
      <w:start w:val="1"/>
      <w:numFmt w:val="lowerLetter"/>
      <w:lvlText w:val="%8"/>
      <w:lvlJc w:val="left"/>
      <w:pPr>
        <w:ind w:left="5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96F808">
      <w:start w:val="1"/>
      <w:numFmt w:val="lowerRoman"/>
      <w:lvlText w:val="%9"/>
      <w:lvlJc w:val="left"/>
      <w:pPr>
        <w:ind w:left="5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6974D2F"/>
    <w:multiLevelType w:val="hybridMultilevel"/>
    <w:tmpl w:val="3F62E6AC"/>
    <w:lvl w:ilvl="0" w:tplc="CEF057F8">
      <w:start w:val="4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946538">
      <w:start w:val="1"/>
      <w:numFmt w:val="lowerLetter"/>
      <w:lvlText w:val="%2."/>
      <w:lvlJc w:val="left"/>
      <w:pPr>
        <w:ind w:left="1440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DC7C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0005F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389AE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1ECAB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F04A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0D8EDC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B8E84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9C552DC"/>
    <w:multiLevelType w:val="hybridMultilevel"/>
    <w:tmpl w:val="0A18BD72"/>
    <w:lvl w:ilvl="0" w:tplc="BCD84CB0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5"/>
  </w:num>
  <w:num w:numId="3">
    <w:abstractNumId w:val="24"/>
  </w:num>
  <w:num w:numId="4">
    <w:abstractNumId w:val="38"/>
  </w:num>
  <w:num w:numId="5">
    <w:abstractNumId w:val="6"/>
  </w:num>
  <w:num w:numId="6">
    <w:abstractNumId w:val="3"/>
  </w:num>
  <w:num w:numId="7">
    <w:abstractNumId w:val="28"/>
  </w:num>
  <w:num w:numId="8">
    <w:abstractNumId w:val="29"/>
  </w:num>
  <w:num w:numId="9">
    <w:abstractNumId w:val="43"/>
  </w:num>
  <w:num w:numId="10">
    <w:abstractNumId w:val="17"/>
  </w:num>
  <w:num w:numId="11">
    <w:abstractNumId w:val="11"/>
  </w:num>
  <w:num w:numId="12">
    <w:abstractNumId w:val="9"/>
  </w:num>
  <w:num w:numId="13">
    <w:abstractNumId w:val="12"/>
  </w:num>
  <w:num w:numId="14">
    <w:abstractNumId w:val="19"/>
  </w:num>
  <w:num w:numId="15">
    <w:abstractNumId w:val="31"/>
  </w:num>
  <w:num w:numId="16">
    <w:abstractNumId w:val="37"/>
  </w:num>
  <w:num w:numId="17">
    <w:abstractNumId w:val="44"/>
  </w:num>
  <w:num w:numId="18">
    <w:abstractNumId w:val="4"/>
  </w:num>
  <w:num w:numId="19">
    <w:abstractNumId w:val="1"/>
  </w:num>
  <w:num w:numId="20">
    <w:abstractNumId w:val="10"/>
  </w:num>
  <w:num w:numId="21">
    <w:abstractNumId w:val="32"/>
  </w:num>
  <w:num w:numId="22">
    <w:abstractNumId w:val="45"/>
  </w:num>
  <w:num w:numId="23">
    <w:abstractNumId w:val="15"/>
  </w:num>
  <w:num w:numId="24">
    <w:abstractNumId w:val="5"/>
  </w:num>
  <w:num w:numId="25">
    <w:abstractNumId w:val="16"/>
  </w:num>
  <w:num w:numId="26">
    <w:abstractNumId w:val="33"/>
  </w:num>
  <w:num w:numId="27">
    <w:abstractNumId w:val="41"/>
  </w:num>
  <w:num w:numId="28">
    <w:abstractNumId w:val="40"/>
  </w:num>
  <w:num w:numId="29">
    <w:abstractNumId w:val="27"/>
  </w:num>
  <w:num w:numId="30">
    <w:abstractNumId w:val="23"/>
  </w:num>
  <w:num w:numId="31">
    <w:abstractNumId w:val="30"/>
  </w:num>
  <w:num w:numId="32">
    <w:abstractNumId w:val="36"/>
  </w:num>
  <w:num w:numId="33">
    <w:abstractNumId w:val="42"/>
  </w:num>
  <w:num w:numId="34">
    <w:abstractNumId w:val="22"/>
  </w:num>
  <w:num w:numId="35">
    <w:abstractNumId w:val="21"/>
  </w:num>
  <w:num w:numId="36">
    <w:abstractNumId w:val="26"/>
  </w:num>
  <w:num w:numId="37">
    <w:abstractNumId w:val="39"/>
  </w:num>
  <w:num w:numId="38">
    <w:abstractNumId w:val="20"/>
  </w:num>
  <w:num w:numId="39">
    <w:abstractNumId w:val="18"/>
  </w:num>
  <w:num w:numId="40">
    <w:abstractNumId w:val="2"/>
  </w:num>
  <w:num w:numId="41">
    <w:abstractNumId w:val="13"/>
  </w:num>
  <w:num w:numId="42">
    <w:abstractNumId w:val="46"/>
  </w:num>
  <w:num w:numId="43">
    <w:abstractNumId w:val="14"/>
  </w:num>
  <w:num w:numId="44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5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</w:r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46">
    <w:abstractNumId w:val="35"/>
  </w:num>
  <w:num w:numId="47">
    <w:abstractNumId w:val="8"/>
  </w:num>
  <w:num w:numId="48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2F0"/>
    <w:rsid w:val="00017D48"/>
    <w:rsid w:val="00026D24"/>
    <w:rsid w:val="00032683"/>
    <w:rsid w:val="000820E2"/>
    <w:rsid w:val="00093C09"/>
    <w:rsid w:val="00094C8E"/>
    <w:rsid w:val="00096E8E"/>
    <w:rsid w:val="000A7595"/>
    <w:rsid w:val="000B56F6"/>
    <w:rsid w:val="000C219A"/>
    <w:rsid w:val="000C3122"/>
    <w:rsid w:val="000E5BCB"/>
    <w:rsid w:val="001006F7"/>
    <w:rsid w:val="001139BF"/>
    <w:rsid w:val="00121D47"/>
    <w:rsid w:val="00134408"/>
    <w:rsid w:val="00136208"/>
    <w:rsid w:val="001371E6"/>
    <w:rsid w:val="00141602"/>
    <w:rsid w:val="00187FEB"/>
    <w:rsid w:val="001C3201"/>
    <w:rsid w:val="001E0D45"/>
    <w:rsid w:val="001F5205"/>
    <w:rsid w:val="00207FC0"/>
    <w:rsid w:val="002249A1"/>
    <w:rsid w:val="00235934"/>
    <w:rsid w:val="0027600F"/>
    <w:rsid w:val="00293718"/>
    <w:rsid w:val="002B7319"/>
    <w:rsid w:val="002C3302"/>
    <w:rsid w:val="002D470E"/>
    <w:rsid w:val="002E4B36"/>
    <w:rsid w:val="002F4FEA"/>
    <w:rsid w:val="00306687"/>
    <w:rsid w:val="003108BD"/>
    <w:rsid w:val="00316487"/>
    <w:rsid w:val="00332D54"/>
    <w:rsid w:val="00342DEE"/>
    <w:rsid w:val="00347FB5"/>
    <w:rsid w:val="00362B74"/>
    <w:rsid w:val="00374EA4"/>
    <w:rsid w:val="00380ECC"/>
    <w:rsid w:val="003A0E3A"/>
    <w:rsid w:val="003E7A03"/>
    <w:rsid w:val="00402FFC"/>
    <w:rsid w:val="0040648C"/>
    <w:rsid w:val="0046186A"/>
    <w:rsid w:val="00472664"/>
    <w:rsid w:val="00474AD6"/>
    <w:rsid w:val="00476305"/>
    <w:rsid w:val="00485330"/>
    <w:rsid w:val="004A578C"/>
    <w:rsid w:val="004B1D16"/>
    <w:rsid w:val="004C5EA0"/>
    <w:rsid w:val="00500A61"/>
    <w:rsid w:val="005051D1"/>
    <w:rsid w:val="00513B23"/>
    <w:rsid w:val="00532B96"/>
    <w:rsid w:val="0054487A"/>
    <w:rsid w:val="00553C8D"/>
    <w:rsid w:val="00554EFB"/>
    <w:rsid w:val="0056278D"/>
    <w:rsid w:val="0056488C"/>
    <w:rsid w:val="005767E2"/>
    <w:rsid w:val="00580C62"/>
    <w:rsid w:val="005A55A8"/>
    <w:rsid w:val="005B14A2"/>
    <w:rsid w:val="005C4404"/>
    <w:rsid w:val="005D29F1"/>
    <w:rsid w:val="005D313D"/>
    <w:rsid w:val="00602C26"/>
    <w:rsid w:val="00646E50"/>
    <w:rsid w:val="00647357"/>
    <w:rsid w:val="006608F7"/>
    <w:rsid w:val="00661924"/>
    <w:rsid w:val="00672210"/>
    <w:rsid w:val="00681464"/>
    <w:rsid w:val="00682204"/>
    <w:rsid w:val="006935DD"/>
    <w:rsid w:val="00693BE2"/>
    <w:rsid w:val="006B515D"/>
    <w:rsid w:val="006B672B"/>
    <w:rsid w:val="006C11F7"/>
    <w:rsid w:val="006C3776"/>
    <w:rsid w:val="00705FFE"/>
    <w:rsid w:val="00707CCE"/>
    <w:rsid w:val="00711B42"/>
    <w:rsid w:val="00724B1D"/>
    <w:rsid w:val="00733DC3"/>
    <w:rsid w:val="00766F31"/>
    <w:rsid w:val="007708DC"/>
    <w:rsid w:val="00771119"/>
    <w:rsid w:val="007A64A3"/>
    <w:rsid w:val="007C06A8"/>
    <w:rsid w:val="007C1425"/>
    <w:rsid w:val="007D4520"/>
    <w:rsid w:val="007E0587"/>
    <w:rsid w:val="00804F93"/>
    <w:rsid w:val="00806F36"/>
    <w:rsid w:val="00827016"/>
    <w:rsid w:val="00830596"/>
    <w:rsid w:val="00850A96"/>
    <w:rsid w:val="008704F6"/>
    <w:rsid w:val="00872D1E"/>
    <w:rsid w:val="008B3F7B"/>
    <w:rsid w:val="008C27C1"/>
    <w:rsid w:val="008E337F"/>
    <w:rsid w:val="00955535"/>
    <w:rsid w:val="0096226B"/>
    <w:rsid w:val="009657B1"/>
    <w:rsid w:val="009660BF"/>
    <w:rsid w:val="009A2651"/>
    <w:rsid w:val="009A3553"/>
    <w:rsid w:val="009A5108"/>
    <w:rsid w:val="009B0CC7"/>
    <w:rsid w:val="009C3506"/>
    <w:rsid w:val="009F43BF"/>
    <w:rsid w:val="00A0180A"/>
    <w:rsid w:val="00A276B7"/>
    <w:rsid w:val="00A475BF"/>
    <w:rsid w:val="00A5718D"/>
    <w:rsid w:val="00A66775"/>
    <w:rsid w:val="00A72907"/>
    <w:rsid w:val="00A92EF3"/>
    <w:rsid w:val="00A9398C"/>
    <w:rsid w:val="00AB65D5"/>
    <w:rsid w:val="00AC7B32"/>
    <w:rsid w:val="00AD70BE"/>
    <w:rsid w:val="00AE5197"/>
    <w:rsid w:val="00AF74C5"/>
    <w:rsid w:val="00B16A24"/>
    <w:rsid w:val="00B60D20"/>
    <w:rsid w:val="00B76BFB"/>
    <w:rsid w:val="00BC17EE"/>
    <w:rsid w:val="00BD75A2"/>
    <w:rsid w:val="00C006CF"/>
    <w:rsid w:val="00C11A6E"/>
    <w:rsid w:val="00C36DA7"/>
    <w:rsid w:val="00C40998"/>
    <w:rsid w:val="00C4416D"/>
    <w:rsid w:val="00C52D52"/>
    <w:rsid w:val="00C73353"/>
    <w:rsid w:val="00C756F3"/>
    <w:rsid w:val="00C843A9"/>
    <w:rsid w:val="00CA5A31"/>
    <w:rsid w:val="00CB18E3"/>
    <w:rsid w:val="00CB450F"/>
    <w:rsid w:val="00CC1758"/>
    <w:rsid w:val="00CC2484"/>
    <w:rsid w:val="00CC4EFE"/>
    <w:rsid w:val="00CE0950"/>
    <w:rsid w:val="00CE1923"/>
    <w:rsid w:val="00D127C9"/>
    <w:rsid w:val="00D41039"/>
    <w:rsid w:val="00D412F0"/>
    <w:rsid w:val="00D45C2B"/>
    <w:rsid w:val="00D5074E"/>
    <w:rsid w:val="00D5514F"/>
    <w:rsid w:val="00D56233"/>
    <w:rsid w:val="00D94AC9"/>
    <w:rsid w:val="00DE2739"/>
    <w:rsid w:val="00DF2EEE"/>
    <w:rsid w:val="00DF7705"/>
    <w:rsid w:val="00E1597E"/>
    <w:rsid w:val="00E16DC7"/>
    <w:rsid w:val="00E50FA8"/>
    <w:rsid w:val="00E56058"/>
    <w:rsid w:val="00E6377C"/>
    <w:rsid w:val="00E84019"/>
    <w:rsid w:val="00EA217A"/>
    <w:rsid w:val="00EB0439"/>
    <w:rsid w:val="00EB7E62"/>
    <w:rsid w:val="00EC52E4"/>
    <w:rsid w:val="00ED46D5"/>
    <w:rsid w:val="00EE41F2"/>
    <w:rsid w:val="00EE71ED"/>
    <w:rsid w:val="00F02CCA"/>
    <w:rsid w:val="00F068C2"/>
    <w:rsid w:val="00F32CCE"/>
    <w:rsid w:val="00F633EB"/>
    <w:rsid w:val="00F85477"/>
    <w:rsid w:val="00FB4A79"/>
    <w:rsid w:val="00FB62F0"/>
    <w:rsid w:val="00FC4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5658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4" w:line="271" w:lineRule="auto"/>
      <w:ind w:left="370" w:right="2" w:hanging="37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71" w:lineRule="auto"/>
      <w:ind w:left="10" w:hanging="10"/>
      <w:outlineLvl w:val="1"/>
    </w:pPr>
    <w:rPr>
      <w:rFonts w:ascii="Times New Roman" w:eastAsia="Times New Roman" w:hAnsi="Times New Roman" w:cs="Times New Roman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qFormat/>
    <w:rsid w:val="000B56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56F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B56F6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50A96"/>
    <w:rPr>
      <w:color w:val="808080"/>
      <w:shd w:val="clear" w:color="auto" w:fill="E6E6E6"/>
    </w:rPr>
  </w:style>
  <w:style w:type="character" w:customStyle="1" w:styleId="FontStyle121">
    <w:name w:val="Font Style121"/>
    <w:uiPriority w:val="99"/>
    <w:rsid w:val="00374EA4"/>
    <w:rPr>
      <w:rFonts w:ascii="Times New Roman" w:hAnsi="Times New Roman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C8E"/>
    <w:rPr>
      <w:rFonts w:ascii="Tahoma" w:eastAsia="Times New Roman" w:hAnsi="Tahoma" w:cs="Tahoma"/>
      <w:color w:val="000000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5E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E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5EA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E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EA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FontStyle122">
    <w:name w:val="Font Style122"/>
    <w:rsid w:val="00402FFC"/>
    <w:rPr>
      <w:rFonts w:ascii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E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0587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05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0587"/>
    <w:rPr>
      <w:rFonts w:ascii="Times New Roman" w:eastAsia="Times New Roman" w:hAnsi="Times New Roman" w:cs="Times New Roman"/>
      <w:color w:val="000000"/>
    </w:rPr>
  </w:style>
  <w:style w:type="paragraph" w:styleId="NormalnyWeb">
    <w:name w:val="Normal (Web)"/>
    <w:basedOn w:val="Normalny"/>
    <w:uiPriority w:val="99"/>
    <w:unhideWhenUsed/>
    <w:rsid w:val="00681464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table" w:customStyle="1" w:styleId="Tabelasiatki4akcent112">
    <w:name w:val="Tabela siatki 4 — akcent 112"/>
    <w:basedOn w:val="Standardowy"/>
    <w:uiPriority w:val="49"/>
    <w:rsid w:val="00474AD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bidi="pl-PL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Standard">
    <w:name w:val="Standard"/>
    <w:rsid w:val="00AF74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hi-IN" w:bidi="hi-IN"/>
    </w:rPr>
  </w:style>
  <w:style w:type="numbering" w:customStyle="1" w:styleId="WWNum1">
    <w:name w:val="WWNum1"/>
    <w:basedOn w:val="Bezlisty"/>
    <w:rsid w:val="00AF74C5"/>
    <w:pPr>
      <w:numPr>
        <w:numId w:val="4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wiatolsztynski.geoportal2.pl/map/www/mapa.php?CFGF=wms&amp;mylayers=+granice+OSM+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7A16E-4F79-4590-9E4A-9FE4276E5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2020-02-17T09:21:00Z</dcterms:created>
  <dcterms:modified xsi:type="dcterms:W3CDTF">2020-02-20T11:24:00Z</dcterms:modified>
</cp:coreProperties>
</file>