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28E4A" w14:textId="63D464B6" w:rsidR="00781640" w:rsidRPr="00321518" w:rsidRDefault="00321518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</w:t>
      </w:r>
      <w:r w:rsidRPr="00321518">
        <w:rPr>
          <w:rFonts w:ascii="Arial" w:hAnsi="Arial" w:cs="Arial"/>
          <w:sz w:val="24"/>
          <w:szCs w:val="24"/>
        </w:rPr>
        <w:t>SIWZ – Załącznik nr 1</w:t>
      </w:r>
    </w:p>
    <w:p w14:paraId="66287B99" w14:textId="3A1A827C" w:rsidR="00321518" w:rsidRDefault="00321518">
      <w:pPr>
        <w:rPr>
          <w:rFonts w:ascii="Times New Roman" w:hAnsi="Times New Roman" w:cs="Times New Roman"/>
          <w:sz w:val="24"/>
          <w:szCs w:val="24"/>
        </w:rPr>
      </w:pPr>
    </w:p>
    <w:p w14:paraId="260CAA16" w14:textId="1D2FB425" w:rsidR="00321518" w:rsidRPr="00321518" w:rsidRDefault="00321518" w:rsidP="0032151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21518">
        <w:rPr>
          <w:rFonts w:ascii="Arial" w:hAnsi="Arial" w:cs="Arial"/>
          <w:b/>
          <w:bCs/>
          <w:sz w:val="32"/>
          <w:szCs w:val="32"/>
        </w:rPr>
        <w:t>IDENTYFIKATOR POSTEPOWANIA I KLUCZ PUBLICZNY DLA POSTĘPOWANIA</w:t>
      </w:r>
    </w:p>
    <w:p w14:paraId="1C12B8A4" w14:textId="77777777" w:rsidR="00321518" w:rsidRPr="00A204AA" w:rsidRDefault="00321518" w:rsidP="00321518">
      <w:pPr>
        <w:pStyle w:val="Domylnie"/>
        <w:jc w:val="center"/>
        <w:rPr>
          <w:b/>
          <w:sz w:val="28"/>
        </w:rPr>
      </w:pPr>
      <w:r w:rsidRPr="00A204AA">
        <w:rPr>
          <w:b/>
          <w:sz w:val="28"/>
        </w:rPr>
        <w:t>Nazwa zamówienia:</w:t>
      </w:r>
    </w:p>
    <w:p w14:paraId="154221D4" w14:textId="1C9BC0DF" w:rsidR="00321518" w:rsidRDefault="00321518" w:rsidP="00321518">
      <w:pPr>
        <w:tabs>
          <w:tab w:val="center" w:pos="7020"/>
        </w:tabs>
        <w:jc w:val="center"/>
        <w:rPr>
          <w:rFonts w:ascii="Arial" w:hAnsi="Arial" w:cs="Arial"/>
          <w:b/>
          <w:color w:val="FF00FF"/>
          <w:sz w:val="30"/>
          <w:szCs w:val="32"/>
        </w:rPr>
      </w:pPr>
      <w:r w:rsidRPr="00A204AA">
        <w:rPr>
          <w:rFonts w:ascii="Arial" w:hAnsi="Arial" w:cs="Arial"/>
          <w:b/>
          <w:bCs/>
          <w:spacing w:val="3"/>
          <w:sz w:val="30"/>
          <w:szCs w:val="32"/>
        </w:rPr>
        <w:t>„</w:t>
      </w:r>
      <w:r w:rsidRPr="00A204AA">
        <w:rPr>
          <w:rFonts w:ascii="Arial" w:hAnsi="Arial" w:cs="Arial"/>
          <w:b/>
          <w:bCs/>
          <w:spacing w:val="3"/>
          <w:sz w:val="31"/>
          <w:szCs w:val="31"/>
        </w:rPr>
        <w:t xml:space="preserve">UDZIELENIE I OBSŁUGA DŁUGOTERMINOWEGO KREDYTU BANKOWEGO </w:t>
      </w:r>
      <w:r w:rsidRPr="00A204AA">
        <w:rPr>
          <w:rFonts w:ascii="Arial" w:hAnsi="Arial" w:cs="Arial"/>
          <w:b/>
          <w:bCs/>
          <w:sz w:val="31"/>
          <w:szCs w:val="31"/>
        </w:rPr>
        <w:t xml:space="preserve">W WYSOKOŚCI </w:t>
      </w:r>
      <w:r w:rsidRPr="005E73DB">
        <w:rPr>
          <w:rFonts w:ascii="Arial" w:hAnsi="Arial" w:cs="Arial"/>
          <w:b/>
          <w:bCs/>
          <w:sz w:val="31"/>
          <w:szCs w:val="31"/>
        </w:rPr>
        <w:t>9.</w:t>
      </w:r>
      <w:r>
        <w:rPr>
          <w:rFonts w:ascii="Arial" w:hAnsi="Arial" w:cs="Arial"/>
          <w:b/>
          <w:bCs/>
          <w:sz w:val="31"/>
          <w:szCs w:val="31"/>
        </w:rPr>
        <w:t>600 000</w:t>
      </w:r>
      <w:r w:rsidR="00314F28">
        <w:rPr>
          <w:rFonts w:ascii="Arial" w:hAnsi="Arial" w:cs="Arial"/>
          <w:b/>
          <w:bCs/>
          <w:sz w:val="31"/>
          <w:szCs w:val="31"/>
        </w:rPr>
        <w:t>,00</w:t>
      </w:r>
      <w:r w:rsidRPr="00A204AA">
        <w:rPr>
          <w:rFonts w:ascii="Arial" w:hAnsi="Arial" w:cs="Arial"/>
          <w:b/>
          <w:bCs/>
          <w:sz w:val="31"/>
          <w:szCs w:val="31"/>
        </w:rPr>
        <w:t xml:space="preserve"> PLN</w:t>
      </w:r>
      <w:r w:rsidRPr="00A204AA">
        <w:rPr>
          <w:rFonts w:ascii="Arial" w:hAnsi="Arial" w:cs="Arial"/>
          <w:b/>
          <w:bCs/>
          <w:sz w:val="30"/>
          <w:szCs w:val="32"/>
        </w:rPr>
        <w:t>"</w:t>
      </w:r>
      <w:r w:rsidRPr="00A204AA">
        <w:rPr>
          <w:rFonts w:ascii="Arial" w:hAnsi="Arial" w:cs="Arial"/>
          <w:b/>
          <w:color w:val="FF00FF"/>
          <w:sz w:val="30"/>
          <w:szCs w:val="32"/>
        </w:rPr>
        <w:t xml:space="preserve"> </w:t>
      </w:r>
    </w:p>
    <w:p w14:paraId="0500E2F0" w14:textId="77777777" w:rsidR="00CA17DC" w:rsidRDefault="00CA17DC" w:rsidP="00321518">
      <w:pPr>
        <w:tabs>
          <w:tab w:val="center" w:pos="7020"/>
        </w:tabs>
        <w:jc w:val="center"/>
        <w:rPr>
          <w:rFonts w:ascii="Arial" w:hAnsi="Arial" w:cs="Arial"/>
          <w:b/>
          <w:sz w:val="30"/>
          <w:szCs w:val="32"/>
        </w:rPr>
      </w:pPr>
      <w:r>
        <w:rPr>
          <w:rFonts w:ascii="Arial" w:hAnsi="Arial" w:cs="Arial"/>
          <w:b/>
          <w:sz w:val="30"/>
          <w:szCs w:val="32"/>
        </w:rPr>
        <w:t>p</w:t>
      </w:r>
      <w:r w:rsidRPr="00CA17DC">
        <w:rPr>
          <w:rFonts w:ascii="Arial" w:hAnsi="Arial" w:cs="Arial"/>
          <w:b/>
          <w:sz w:val="30"/>
          <w:szCs w:val="32"/>
        </w:rPr>
        <w:t xml:space="preserve">rowadzonego przez Gminę Dywity 11-001 Dywity </w:t>
      </w:r>
      <w:r>
        <w:rPr>
          <w:rFonts w:ascii="Arial" w:hAnsi="Arial" w:cs="Arial"/>
          <w:b/>
          <w:sz w:val="30"/>
          <w:szCs w:val="32"/>
        </w:rPr>
        <w:t xml:space="preserve">                               </w:t>
      </w:r>
      <w:r w:rsidRPr="00CA17DC">
        <w:rPr>
          <w:rFonts w:ascii="Arial" w:hAnsi="Arial" w:cs="Arial"/>
          <w:b/>
          <w:sz w:val="30"/>
          <w:szCs w:val="32"/>
        </w:rPr>
        <w:t xml:space="preserve">ul. Olsztyńska 32 </w:t>
      </w:r>
      <w:r>
        <w:rPr>
          <w:rFonts w:ascii="Arial" w:hAnsi="Arial" w:cs="Arial"/>
          <w:b/>
          <w:sz w:val="30"/>
          <w:szCs w:val="32"/>
        </w:rPr>
        <w:t xml:space="preserve">                                                                              </w:t>
      </w:r>
    </w:p>
    <w:p w14:paraId="65FD920D" w14:textId="77777777" w:rsidR="00CA17DC" w:rsidRDefault="00CA17DC" w:rsidP="00321518">
      <w:pPr>
        <w:tabs>
          <w:tab w:val="center" w:pos="7020"/>
        </w:tabs>
        <w:jc w:val="center"/>
        <w:rPr>
          <w:rFonts w:ascii="Arial" w:hAnsi="Arial" w:cs="Arial"/>
          <w:b/>
          <w:sz w:val="30"/>
          <w:szCs w:val="32"/>
        </w:rPr>
      </w:pPr>
    </w:p>
    <w:p w14:paraId="5B4CC5B9" w14:textId="77777777" w:rsidR="00CA17DC" w:rsidRDefault="00CA17DC" w:rsidP="00321518">
      <w:pPr>
        <w:tabs>
          <w:tab w:val="center" w:pos="7020"/>
        </w:tabs>
        <w:jc w:val="center"/>
        <w:rPr>
          <w:rFonts w:ascii="Arial" w:hAnsi="Arial" w:cs="Arial"/>
          <w:b/>
          <w:sz w:val="30"/>
          <w:szCs w:val="32"/>
        </w:rPr>
      </w:pPr>
    </w:p>
    <w:p w14:paraId="740F1B0D" w14:textId="784EFBF1" w:rsidR="00CA17DC" w:rsidRDefault="00CA17DC" w:rsidP="00CA17DC">
      <w:pPr>
        <w:tabs>
          <w:tab w:val="center" w:pos="7020"/>
        </w:tabs>
        <w:rPr>
          <w:rFonts w:ascii="Arial" w:hAnsi="Arial" w:cs="Arial"/>
          <w:b/>
          <w:sz w:val="30"/>
          <w:szCs w:val="32"/>
        </w:rPr>
      </w:pPr>
      <w:r>
        <w:rPr>
          <w:rFonts w:ascii="Arial" w:hAnsi="Arial" w:cs="Arial"/>
          <w:b/>
          <w:sz w:val="30"/>
          <w:szCs w:val="32"/>
        </w:rPr>
        <w:t>Identyfikator postępowania :</w:t>
      </w:r>
    </w:p>
    <w:p w14:paraId="73B4469A" w14:textId="101E6C2C" w:rsidR="00CA17DC" w:rsidRPr="00CF751E" w:rsidRDefault="00CF751E" w:rsidP="00CA17DC">
      <w:pPr>
        <w:tabs>
          <w:tab w:val="center" w:pos="7020"/>
        </w:tabs>
        <w:rPr>
          <w:rFonts w:ascii="Arial" w:hAnsi="Arial" w:cs="Arial"/>
          <w:b/>
          <w:bCs/>
          <w:sz w:val="40"/>
          <w:szCs w:val="40"/>
        </w:rPr>
      </w:pPr>
      <w:r w:rsidRPr="00CF751E">
        <w:rPr>
          <w:rStyle w:val="width100prc"/>
          <w:rFonts w:ascii="Arial" w:hAnsi="Arial" w:cs="Arial"/>
          <w:sz w:val="40"/>
          <w:szCs w:val="40"/>
        </w:rPr>
        <w:t>7a568582-eae8-493b-8c63-89ca1df804db</w:t>
      </w:r>
    </w:p>
    <w:p w14:paraId="7C1CA073" w14:textId="71444739" w:rsidR="00CA17DC" w:rsidRDefault="00CA17DC" w:rsidP="00CA17DC">
      <w:pPr>
        <w:tabs>
          <w:tab w:val="center" w:pos="7020"/>
        </w:tabs>
        <w:rPr>
          <w:rFonts w:ascii="Arial" w:hAnsi="Arial" w:cs="Arial"/>
          <w:b/>
          <w:sz w:val="30"/>
          <w:szCs w:val="32"/>
        </w:rPr>
      </w:pPr>
    </w:p>
    <w:p w14:paraId="636D41D4" w14:textId="13231E16" w:rsidR="00CA17DC" w:rsidRPr="00CA17DC" w:rsidRDefault="00CA17DC" w:rsidP="00CA17DC">
      <w:pPr>
        <w:tabs>
          <w:tab w:val="center" w:pos="7020"/>
        </w:tabs>
        <w:rPr>
          <w:rFonts w:ascii="Arial" w:hAnsi="Arial" w:cs="Arial"/>
          <w:b/>
          <w:sz w:val="30"/>
          <w:szCs w:val="32"/>
        </w:rPr>
      </w:pPr>
      <w:r>
        <w:rPr>
          <w:rFonts w:ascii="Arial" w:hAnsi="Arial" w:cs="Arial"/>
          <w:b/>
          <w:sz w:val="30"/>
          <w:szCs w:val="32"/>
        </w:rPr>
        <w:t xml:space="preserve">Klucz publiczny – plik klucza publicznego </w:t>
      </w:r>
      <w:r w:rsidR="00CF751E">
        <w:rPr>
          <w:rFonts w:ascii="Arial" w:hAnsi="Arial" w:cs="Arial"/>
          <w:b/>
          <w:sz w:val="30"/>
          <w:szCs w:val="32"/>
        </w:rPr>
        <w:t>w załączeniu.</w:t>
      </w:r>
      <w:bookmarkStart w:id="0" w:name="_GoBack"/>
      <w:bookmarkEnd w:id="0"/>
    </w:p>
    <w:p w14:paraId="251888FA" w14:textId="77777777" w:rsidR="00321518" w:rsidRPr="00CA17DC" w:rsidRDefault="00321518" w:rsidP="00321518">
      <w:pPr>
        <w:tabs>
          <w:tab w:val="center" w:pos="7020"/>
        </w:tabs>
        <w:jc w:val="center"/>
        <w:rPr>
          <w:rFonts w:ascii="Arial" w:hAnsi="Arial" w:cs="Arial"/>
          <w:sz w:val="16"/>
        </w:rPr>
      </w:pPr>
    </w:p>
    <w:p w14:paraId="4A1EA3D1" w14:textId="77777777" w:rsidR="00321518" w:rsidRPr="00321518" w:rsidRDefault="00321518" w:rsidP="003215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21518" w:rsidRPr="00321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0C"/>
    <w:rsid w:val="00170D7C"/>
    <w:rsid w:val="00314F28"/>
    <w:rsid w:val="00321518"/>
    <w:rsid w:val="0049600C"/>
    <w:rsid w:val="00781640"/>
    <w:rsid w:val="00C65609"/>
    <w:rsid w:val="00CA17DC"/>
    <w:rsid w:val="00C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9A79"/>
  <w15:chartTrackingRefBased/>
  <w15:docId w15:val="{DD67356D-FB76-4EF2-9A35-98734001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32151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width100prc">
    <w:name w:val="width100prc"/>
    <w:basedOn w:val="Domylnaczcionkaakapitu"/>
    <w:rsid w:val="00170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2019-07-23T08:18:00Z</dcterms:created>
  <dcterms:modified xsi:type="dcterms:W3CDTF">2019-07-30T07:01:00Z</dcterms:modified>
</cp:coreProperties>
</file>