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51" w:rsidRPr="00BB5837" w:rsidRDefault="000577B3" w:rsidP="001C6D71">
      <w:pPr>
        <w:tabs>
          <w:tab w:val="left" w:pos="357"/>
        </w:tabs>
        <w:rPr>
          <w:rFonts w:ascii="Sylfaen" w:eastAsia="MS Sans Serif" w:hAnsi="Sylfaen" w:cs="MS Sans Serif"/>
          <w:color w:val="000000"/>
          <w:lang w:eastAsia="pl-PL"/>
        </w:rPr>
      </w:pPr>
      <w:r>
        <w:rPr>
          <w:rFonts w:ascii="Sylfaen" w:hAnsi="Sylfaen"/>
          <w:b/>
          <w:i/>
        </w:rPr>
        <w:t xml:space="preserve">                                                                                                            </w:t>
      </w:r>
    </w:p>
    <w:p w:rsidR="00537E51" w:rsidRPr="00090221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1C6D71" w:rsidRPr="00AE5224" w:rsidRDefault="001C6D71" w:rsidP="001C6D71">
      <w:pPr>
        <w:ind w:left="360"/>
        <w:jc w:val="center"/>
        <w:rPr>
          <w:rFonts w:ascii="Sylfaen" w:hAnsi="Sylfaen"/>
          <w:b/>
          <w:color w:val="000000"/>
          <w:u w:val="single"/>
        </w:rPr>
      </w:pPr>
      <w:r w:rsidRPr="00E51619">
        <w:rPr>
          <w:rFonts w:ascii="Sylfaen" w:hAnsi="Sylfaen"/>
          <w:b/>
          <w:color w:val="000000"/>
          <w:u w:val="single"/>
        </w:rPr>
        <w:t>DOKUMENT SKŁADANY WRAZ Z OFERTĄ</w:t>
      </w:r>
    </w:p>
    <w:p w:rsidR="001C6D71" w:rsidRPr="00660F4D" w:rsidRDefault="001C6D71" w:rsidP="001C6D71">
      <w:pPr>
        <w:ind w:left="360"/>
        <w:jc w:val="right"/>
        <w:rPr>
          <w:rFonts w:ascii="Sylfaen" w:hAnsi="Sylfaen"/>
          <w:b/>
          <w:i/>
          <w:color w:val="000000"/>
        </w:rPr>
      </w:pPr>
      <w:r>
        <w:rPr>
          <w:rFonts w:ascii="Sylfaen" w:hAnsi="Sylfaen"/>
          <w:b/>
          <w:i/>
          <w:color w:val="000000"/>
        </w:rPr>
        <w:t>Formularz n</w:t>
      </w:r>
      <w:r w:rsidRPr="00660F4D">
        <w:rPr>
          <w:rFonts w:ascii="Sylfaen" w:hAnsi="Sylfaen"/>
          <w:b/>
          <w:i/>
          <w:color w:val="000000"/>
        </w:rPr>
        <w:t xml:space="preserve">r 2 do SIWZ      </w:t>
      </w:r>
    </w:p>
    <w:p w:rsidR="001C6D71" w:rsidRPr="00660F4D" w:rsidRDefault="001C6D71" w:rsidP="001C6D71">
      <w:pPr>
        <w:ind w:left="4922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</w:rPr>
        <w:t xml:space="preserve">              </w:t>
      </w:r>
    </w:p>
    <w:p w:rsidR="001C6D71" w:rsidRPr="00660F4D" w:rsidRDefault="001C6D71" w:rsidP="001C6D71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1C6D71" w:rsidRPr="00660F4D" w:rsidRDefault="001C6D71" w:rsidP="001C6D71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1C6D71" w:rsidRPr="00660F4D" w:rsidRDefault="001C6D71" w:rsidP="001C6D71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1C6D71" w:rsidRPr="00660F4D" w:rsidRDefault="001C6D71" w:rsidP="001C6D71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1C6D71" w:rsidRPr="00660F4D" w:rsidRDefault="001C6D71" w:rsidP="001C6D71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18"/>
          <w:szCs w:val="18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18"/>
          <w:szCs w:val="18"/>
        </w:rPr>
        <w:t>)</w:t>
      </w:r>
    </w:p>
    <w:p w:rsidR="001C6D71" w:rsidRPr="00660F4D" w:rsidRDefault="001C6D71" w:rsidP="001C6D71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1C6D71" w:rsidRPr="00660F4D" w:rsidRDefault="001C6D71" w:rsidP="001C6D71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1C6D71" w:rsidRPr="00660F4D" w:rsidRDefault="001C6D71" w:rsidP="001C6D71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1C6D71" w:rsidRPr="00660F4D" w:rsidRDefault="001C6D71" w:rsidP="001C6D71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1C6D71" w:rsidRPr="00660F4D" w:rsidRDefault="001C6D71" w:rsidP="001C6D71">
      <w:pPr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rPr>
          <w:rFonts w:ascii="Sylfaen" w:hAnsi="Sylfaen" w:cs="Arial"/>
          <w:color w:val="000000"/>
        </w:rPr>
      </w:pPr>
    </w:p>
    <w:p w:rsidR="001C6D71" w:rsidRPr="00372E27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372E27">
        <w:rPr>
          <w:rFonts w:ascii="Sylfaen" w:hAnsi="Sylfaen" w:cs="Arial"/>
          <w:b/>
          <w:color w:val="000000"/>
        </w:rPr>
        <w:t>OŚWIADCZENIE WYKONAWCY</w:t>
      </w:r>
    </w:p>
    <w:p w:rsidR="001C6D71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  <w:sz w:val="28"/>
          <w:szCs w:val="28"/>
        </w:rPr>
        <w:t xml:space="preserve"> </w:t>
      </w:r>
      <w:r w:rsidRPr="00A92D0F">
        <w:rPr>
          <w:rFonts w:ascii="Sylfaen" w:hAnsi="Sylfaen" w:cs="Arial"/>
          <w:b/>
          <w:color w:val="000000"/>
        </w:rPr>
        <w:t xml:space="preserve">O BRAKU PODSTAW </w:t>
      </w:r>
      <w:r>
        <w:rPr>
          <w:rFonts w:ascii="Sylfaen" w:hAnsi="Sylfaen" w:cs="Arial"/>
          <w:b/>
          <w:color w:val="000000"/>
        </w:rPr>
        <w:t xml:space="preserve">DO </w:t>
      </w:r>
      <w:r w:rsidRPr="00A92D0F">
        <w:rPr>
          <w:rFonts w:ascii="Sylfaen" w:hAnsi="Sylfaen" w:cs="Arial"/>
          <w:b/>
          <w:color w:val="000000"/>
        </w:rPr>
        <w:t xml:space="preserve">WYKLUCZENIA </w:t>
      </w:r>
    </w:p>
    <w:p w:rsidR="001C6D71" w:rsidRDefault="001C6D71" w:rsidP="001C6D71">
      <w:pPr>
        <w:jc w:val="center"/>
        <w:rPr>
          <w:rFonts w:ascii="Sylfaen" w:hAnsi="Sylfaen" w:cs="Arial"/>
          <w:b/>
          <w:color w:val="000000"/>
        </w:rPr>
      </w:pPr>
      <w:r>
        <w:rPr>
          <w:rFonts w:ascii="Sylfaen" w:hAnsi="Sylfaen" w:cs="Arial"/>
          <w:b/>
          <w:color w:val="000000"/>
        </w:rPr>
        <w:t xml:space="preserve">z postępowania </w:t>
      </w:r>
      <w:r w:rsidRPr="00A92D0F">
        <w:rPr>
          <w:rFonts w:ascii="Sylfaen" w:hAnsi="Sylfaen" w:cs="Arial"/>
          <w:b/>
          <w:color w:val="000000"/>
        </w:rPr>
        <w:t xml:space="preserve">o udzielenie zamówienia publicznego pn. </w:t>
      </w:r>
    </w:p>
    <w:p w:rsidR="001C6D71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A92D0F">
        <w:rPr>
          <w:rFonts w:ascii="Sylfaen" w:hAnsi="Sylfaen" w:cs="Arial"/>
          <w:b/>
          <w:color w:val="000000"/>
        </w:rPr>
        <w:t>„</w:t>
      </w:r>
      <w:r w:rsidRPr="004F1D98">
        <w:rPr>
          <w:rFonts w:ascii="Sylfaen" w:hAnsi="Sylfaen"/>
          <w:b/>
        </w:rPr>
        <w:t>„Dowóz uczniów niepełnosprawnych zamieszkałych na terenie Gminy Dywity do placówek oświatowych zlokalizowanych na terenie Olsztyna”</w:t>
      </w:r>
      <w:r w:rsidRPr="00A92D0F">
        <w:rPr>
          <w:rFonts w:ascii="Sylfaen" w:hAnsi="Sylfaen" w:cs="Arial"/>
          <w:b/>
          <w:color w:val="000000"/>
        </w:rPr>
        <w:t>”</w:t>
      </w:r>
    </w:p>
    <w:p w:rsidR="001C6D71" w:rsidRPr="00A92D0F" w:rsidRDefault="001C6D71" w:rsidP="001C6D71">
      <w:pPr>
        <w:jc w:val="center"/>
        <w:rPr>
          <w:rFonts w:ascii="Sylfaen" w:hAnsi="Sylfaen" w:cs="Arial"/>
          <w:b/>
          <w:color w:val="000000"/>
        </w:rPr>
      </w:pPr>
    </w:p>
    <w:p w:rsidR="001C6D71" w:rsidRPr="00471F20" w:rsidRDefault="001C6D71" w:rsidP="001C6D71">
      <w:pPr>
        <w:jc w:val="center"/>
        <w:rPr>
          <w:rFonts w:ascii="Sylfaen" w:hAnsi="Sylfaen" w:cs="Arial"/>
          <w:color w:val="000000"/>
        </w:rPr>
      </w:pPr>
      <w:r w:rsidRPr="00471F20">
        <w:rPr>
          <w:rFonts w:ascii="Sylfaen" w:hAnsi="Sylfaen" w:cs="Arial"/>
          <w:color w:val="000000"/>
        </w:rPr>
        <w:t>składane na podstawie art. 25a ust. 1 ustawy z dnia 29 stycznia 2004 r. Prawo zamówień publicznych (</w:t>
      </w:r>
      <w:r>
        <w:rPr>
          <w:rFonts w:ascii="Sylfaen" w:hAnsi="Sylfaen" w:cs="Arial"/>
          <w:color w:val="000000"/>
        </w:rPr>
        <w:t xml:space="preserve">tj. </w:t>
      </w:r>
      <w:r w:rsidRPr="00471F20">
        <w:rPr>
          <w:rFonts w:ascii="Sylfaen" w:hAnsi="Sylfaen" w:cs="Arial"/>
          <w:color w:val="000000"/>
        </w:rPr>
        <w:t>Dz</w:t>
      </w:r>
      <w:r>
        <w:rPr>
          <w:rFonts w:ascii="Sylfaen" w:hAnsi="Sylfaen" w:cs="Arial"/>
          <w:color w:val="000000"/>
        </w:rPr>
        <w:t>. U. z 2018</w:t>
      </w:r>
      <w:r w:rsidRPr="00471F20">
        <w:rPr>
          <w:rFonts w:ascii="Sylfaen" w:hAnsi="Sylfaen" w:cs="Arial"/>
          <w:color w:val="000000"/>
        </w:rPr>
        <w:t xml:space="preserve"> r. poz. </w:t>
      </w:r>
      <w:r>
        <w:rPr>
          <w:rFonts w:ascii="Sylfaen" w:hAnsi="Sylfaen" w:cs="Arial"/>
          <w:color w:val="000000"/>
        </w:rPr>
        <w:t>1986</w:t>
      </w:r>
      <w:r w:rsidRPr="00471F20">
        <w:rPr>
          <w:rFonts w:ascii="Sylfaen" w:hAnsi="Sylfaen" w:cs="Arial"/>
          <w:color w:val="000000"/>
        </w:rPr>
        <w:t xml:space="preserve">, z </w:t>
      </w:r>
      <w:proofErr w:type="spellStart"/>
      <w:r w:rsidRPr="00471F20">
        <w:rPr>
          <w:rFonts w:ascii="Sylfaen" w:hAnsi="Sylfaen" w:cs="Arial"/>
          <w:color w:val="000000"/>
        </w:rPr>
        <w:t>późn</w:t>
      </w:r>
      <w:proofErr w:type="spellEnd"/>
      <w:r w:rsidRPr="00471F20">
        <w:rPr>
          <w:rFonts w:ascii="Sylfaen" w:hAnsi="Sylfaen" w:cs="Arial"/>
          <w:color w:val="000000"/>
        </w:rPr>
        <w:t>. zm.).</w:t>
      </w:r>
    </w:p>
    <w:p w:rsidR="001C6D71" w:rsidRPr="00660F4D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 xml:space="preserve"> 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hd w:val="clear" w:color="auto" w:fill="BFBFBF"/>
        <w:ind w:left="240" w:hanging="240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1. OŚWIADCZENIE O BRAKU PODSTAW WYKLUCZENIA Z POSTĘPOWANIA WYKONAWCY.</w:t>
      </w:r>
    </w:p>
    <w:p w:rsidR="001C6D71" w:rsidRPr="00660F4D" w:rsidRDefault="001C6D71" w:rsidP="001C6D71">
      <w:pPr>
        <w:pStyle w:val="Akapitzlist1"/>
        <w:spacing w:after="0" w:line="240" w:lineRule="auto"/>
        <w:jc w:val="both"/>
        <w:rPr>
          <w:rFonts w:ascii="Sylfaen" w:hAnsi="Sylfaen" w:cs="Arial"/>
          <w:color w:val="000000"/>
          <w:sz w:val="24"/>
          <w:szCs w:val="24"/>
        </w:rPr>
      </w:pPr>
    </w:p>
    <w:p w:rsidR="001C6D71" w:rsidRPr="00660F4D" w:rsidRDefault="001C6D71" w:rsidP="001C6D71">
      <w:pPr>
        <w:pStyle w:val="Akapitzlist1"/>
        <w:numPr>
          <w:ilvl w:val="0"/>
          <w:numId w:val="5"/>
        </w:numPr>
        <w:spacing w:after="0" w:line="240" w:lineRule="auto"/>
        <w:ind w:left="600"/>
        <w:jc w:val="both"/>
        <w:rPr>
          <w:rFonts w:ascii="Sylfaen" w:hAnsi="Sylfaen" w:cs="Arial"/>
          <w:color w:val="000000"/>
          <w:sz w:val="24"/>
          <w:szCs w:val="24"/>
        </w:rPr>
      </w:pPr>
      <w:r w:rsidRPr="00660F4D">
        <w:rPr>
          <w:rFonts w:ascii="Sylfaen" w:hAnsi="Sylfaen" w:cs="Arial"/>
          <w:color w:val="000000"/>
          <w:sz w:val="24"/>
          <w:szCs w:val="24"/>
        </w:rPr>
        <w:t xml:space="preserve">Oświadczam, że nie podlegam wykluczeniu z postępowania o udzielenie zamówienia publicznego na podstawie art. 24 ust 1 </w:t>
      </w:r>
      <w:proofErr w:type="spellStart"/>
      <w:r w:rsidRPr="00660F4D">
        <w:rPr>
          <w:rFonts w:ascii="Sylfaen" w:hAnsi="Sylfaen" w:cs="Arial"/>
          <w:color w:val="000000"/>
          <w:sz w:val="24"/>
          <w:szCs w:val="24"/>
        </w:rPr>
        <w:t>pkt</w:t>
      </w:r>
      <w:proofErr w:type="spellEnd"/>
      <w:r w:rsidRPr="00660F4D">
        <w:rPr>
          <w:rFonts w:ascii="Sylfaen" w:hAnsi="Sylfaen" w:cs="Arial"/>
          <w:color w:val="000000"/>
          <w:sz w:val="24"/>
          <w:szCs w:val="24"/>
        </w:rPr>
        <w:t xml:space="preserve"> 12-23 ustawy </w:t>
      </w:r>
      <w:proofErr w:type="spellStart"/>
      <w:r w:rsidRPr="00660F4D">
        <w:rPr>
          <w:rFonts w:ascii="Sylfaen" w:hAnsi="Sylfaen" w:cs="Arial"/>
          <w:color w:val="000000"/>
          <w:sz w:val="24"/>
          <w:szCs w:val="24"/>
        </w:rPr>
        <w:t>Pzp</w:t>
      </w:r>
      <w:proofErr w:type="spellEnd"/>
      <w:r w:rsidRPr="00660F4D">
        <w:rPr>
          <w:rFonts w:ascii="Sylfaen" w:hAnsi="Sylfaen" w:cs="Arial"/>
          <w:color w:val="000000"/>
          <w:sz w:val="24"/>
          <w:szCs w:val="24"/>
        </w:rPr>
        <w:t>, zgodnie    z którym z postępowania o udzielenie zamówienia wyklucza się:</w:t>
      </w:r>
    </w:p>
    <w:p w:rsidR="001C6D71" w:rsidRPr="00660F4D" w:rsidRDefault="001C6D71" w:rsidP="001C6D71">
      <w:pPr>
        <w:numPr>
          <w:ilvl w:val="0"/>
          <w:numId w:val="3"/>
        </w:numPr>
        <w:ind w:left="993" w:hanging="27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 będącego osobą fizyczną, którego prawomocnie skazano za przestępstwo:</w:t>
      </w:r>
    </w:p>
    <w:p w:rsidR="001C6D71" w:rsidRPr="00660F4D" w:rsidRDefault="001C6D71" w:rsidP="001C6D71">
      <w:pPr>
        <w:ind w:left="1276" w:hanging="28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- o którym mowa w</w:t>
      </w:r>
      <w:r w:rsidRPr="00660F4D">
        <w:rPr>
          <w:rFonts w:ascii="Sylfaen" w:hAnsi="Sylfaen"/>
          <w:bCs/>
          <w:color w:val="000000"/>
          <w:lang w:eastAsia="pl-PL"/>
        </w:rPr>
        <w:softHyphen/>
        <w:t xml:space="preserve"> art. 165a, art. 181–188, art. 189a, art. 218–221, art. 228–230a, art. 250a, art. 258 lub art. 270–309 ustawy z dnia 6 czerwca 1997 r. – Kodeks karny (Dz. U.</w:t>
      </w:r>
      <w:r>
        <w:rPr>
          <w:rFonts w:ascii="Sylfaen" w:hAnsi="Sylfaen"/>
          <w:bCs/>
          <w:color w:val="000000"/>
          <w:lang w:eastAsia="pl-PL"/>
        </w:rPr>
        <w:t xml:space="preserve"> 2018r. poz. 1600</w:t>
      </w:r>
      <w:r w:rsidRPr="00660F4D">
        <w:rPr>
          <w:rFonts w:ascii="Sylfaen" w:hAnsi="Sylfaen"/>
          <w:bCs/>
          <w:color w:val="000000"/>
          <w:lang w:eastAsia="pl-PL"/>
        </w:rPr>
        <w:t>, lub</w:t>
      </w:r>
      <w:r w:rsidRPr="00660F4D">
        <w:rPr>
          <w:rFonts w:ascii="Sylfaen" w:hAnsi="Sylfaen"/>
          <w:bCs/>
          <w:color w:val="000000"/>
          <w:lang w:eastAsia="pl-PL"/>
        </w:rPr>
        <w:softHyphen/>
        <w:t xml:space="preserve"> art. 46 lub art. 48 ustawy                 z dnia 25 czerwca </w:t>
      </w:r>
      <w:r>
        <w:rPr>
          <w:rFonts w:ascii="Sylfaen" w:hAnsi="Sylfaen"/>
          <w:bCs/>
          <w:color w:val="000000"/>
          <w:lang w:eastAsia="pl-PL"/>
        </w:rPr>
        <w:t>2010 r. o sporcie (Dz. U. z 2018</w:t>
      </w:r>
      <w:r w:rsidRPr="00660F4D">
        <w:rPr>
          <w:rFonts w:ascii="Sylfaen" w:hAnsi="Sylfaen"/>
          <w:bCs/>
          <w:color w:val="000000"/>
          <w:lang w:eastAsia="pl-PL"/>
        </w:rPr>
        <w:t> r. poz. 1</w:t>
      </w:r>
      <w:r>
        <w:rPr>
          <w:rFonts w:ascii="Sylfaen" w:hAnsi="Sylfaen"/>
          <w:bCs/>
          <w:color w:val="000000"/>
          <w:lang w:eastAsia="pl-PL"/>
        </w:rPr>
        <w:t>263  i 1669</w:t>
      </w:r>
      <w:r w:rsidRPr="00660F4D">
        <w:rPr>
          <w:rFonts w:ascii="Sylfaen" w:hAnsi="Sylfaen"/>
          <w:bCs/>
          <w:color w:val="000000"/>
          <w:lang w:eastAsia="pl-PL"/>
        </w:rPr>
        <w:t>),</w:t>
      </w:r>
    </w:p>
    <w:p w:rsidR="001C6D71" w:rsidRPr="00660F4D" w:rsidRDefault="001C6D71" w:rsidP="001C6D71">
      <w:pPr>
        <w:ind w:left="1276" w:hanging="28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- o charakterze terrorystycznym, o którym mowa w art. 115 §</w:t>
      </w:r>
      <w:r>
        <w:rPr>
          <w:rFonts w:ascii="Sylfaen" w:hAnsi="Sylfaen"/>
          <w:bCs/>
          <w:color w:val="000000"/>
          <w:lang w:eastAsia="pl-PL"/>
        </w:rPr>
        <w:t xml:space="preserve"> 20 ustawy z dnia </w:t>
      </w:r>
      <w:r w:rsidRPr="00660F4D">
        <w:rPr>
          <w:rFonts w:ascii="Sylfaen" w:hAnsi="Sylfaen"/>
          <w:bCs/>
          <w:color w:val="000000"/>
          <w:lang w:eastAsia="pl-PL"/>
        </w:rPr>
        <w:t>6 czerwca 1997 r. – Kodeks karny,</w:t>
      </w:r>
    </w:p>
    <w:p w:rsidR="001C6D71" w:rsidRPr="00660F4D" w:rsidRDefault="001C6D71" w:rsidP="001C6D71">
      <w:pPr>
        <w:ind w:left="99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- skarbowe,</w:t>
      </w:r>
    </w:p>
    <w:p w:rsidR="001C6D71" w:rsidRPr="00660F4D" w:rsidRDefault="001C6D71" w:rsidP="001C6D71">
      <w:pPr>
        <w:ind w:left="1276" w:hanging="28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lastRenderedPageBreak/>
        <w:t>- o którym mowa w art. 9 lub art. 10 ustawy z dnia 15 czerwca 2012 r.                         o skutkach powierzania wykonywania pracy cudzoziemcom przebywającym wbrew przepisom na terytorium Rzeczypospolitej Polskiej (Dz. U. poz. 769);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 xml:space="preserve">wykonawcę, jeżeli urzędującego członka jego organu zarządzającego lub nadzorczego, wspólnika spółki w spółce jawnej lub partnerskiej albo </w:t>
      </w:r>
      <w:proofErr w:type="spellStart"/>
      <w:r w:rsidRPr="00660F4D">
        <w:rPr>
          <w:rFonts w:ascii="Sylfaen" w:hAnsi="Sylfaen"/>
          <w:bCs/>
          <w:color w:val="000000"/>
          <w:lang w:eastAsia="pl-PL"/>
        </w:rPr>
        <w:t>komplementariusza</w:t>
      </w:r>
      <w:proofErr w:type="spellEnd"/>
      <w:r w:rsidRPr="00660F4D">
        <w:rPr>
          <w:rFonts w:ascii="Sylfaen" w:hAnsi="Sylfaen"/>
          <w:bCs/>
          <w:color w:val="000000"/>
          <w:lang w:eastAsia="pl-PL"/>
        </w:rPr>
        <w:t xml:space="preserve"> w spółce komandytowej lub komandytowo-akcyjnej lub prokurenta prawomocnie skazano za</w:t>
      </w:r>
      <w:r>
        <w:rPr>
          <w:rFonts w:ascii="Sylfaen" w:hAnsi="Sylfaen"/>
          <w:bCs/>
          <w:color w:val="000000"/>
          <w:lang w:eastAsia="pl-PL"/>
        </w:rPr>
        <w:t xml:space="preserve"> przestępstwo, o którym mowa w </w:t>
      </w:r>
      <w:proofErr w:type="spellStart"/>
      <w:r w:rsidRPr="00660F4D">
        <w:rPr>
          <w:rFonts w:ascii="Sylfaen" w:hAnsi="Sylfaen"/>
          <w:bCs/>
          <w:color w:val="000000"/>
          <w:lang w:eastAsia="pl-PL"/>
        </w:rPr>
        <w:t>pkt</w:t>
      </w:r>
      <w:proofErr w:type="spellEnd"/>
      <w:r w:rsidRPr="00660F4D">
        <w:rPr>
          <w:rFonts w:ascii="Sylfaen" w:hAnsi="Sylfaen"/>
          <w:bCs/>
          <w:color w:val="000000"/>
          <w:lang w:eastAsia="pl-PL"/>
        </w:rPr>
        <w:t xml:space="preserve"> 2;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 xml:space="preserve">wykonawcę, który w wyniku zamierzonego działania lub rażącego niedbalstwa wprowadził zamawiającego w błąd przy przedstawieniu informacji, że nie podlega wykluczeniu, spełnia warunki udziału w postępowaniu lub obiektywne                          i </w:t>
      </w:r>
      <w:proofErr w:type="spellStart"/>
      <w:r w:rsidRPr="00660F4D">
        <w:rPr>
          <w:rFonts w:ascii="Sylfaen" w:hAnsi="Sylfaen"/>
          <w:bCs/>
          <w:color w:val="000000"/>
          <w:lang w:eastAsia="pl-PL"/>
        </w:rPr>
        <w:t>niedyskryminacyjne</w:t>
      </w:r>
      <w:proofErr w:type="spellEnd"/>
      <w:r w:rsidRPr="00660F4D">
        <w:rPr>
          <w:rFonts w:ascii="Sylfaen" w:hAnsi="Sylfaen"/>
          <w:bCs/>
          <w:color w:val="000000"/>
          <w:lang w:eastAsia="pl-PL"/>
        </w:rPr>
        <w:t xml:space="preserve"> kryteria, zwane dalej „kryteriami selekcji”, lub który zataił te informacje lub nie jest w stanie przedstawić wymaganych dokumentów;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w wyniku lekkomyślności lub niedbalstwa przedstawił informacje wprowadzające w błąd zamawiającego, mogące mieć istotny wpływ na decyzje podejmowane przez zamawiającego w postępowaniu o udzielenie zamówienia;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bezprawnie wpływał lub próbował wpłynąć na czynności zamawiającego lub pozyskać informacje poufne, mogące dać mu przewagę                 w postępowaniu o udzielenie zamówienia;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z innymi wykonawcami zawarł porozumienie mające na celu zakłócenie konkurencji między wykonawcami w postępowaniu o udzielenie zamówienia, co zamawiający jest w stanie wykazać za pomocą stosownych środków dowodowych;</w:t>
      </w:r>
    </w:p>
    <w:p w:rsidR="001C6D71" w:rsidRPr="00660F4D" w:rsidRDefault="001C6D71" w:rsidP="001C6D71">
      <w:pPr>
        <w:numPr>
          <w:ilvl w:val="0"/>
          <w:numId w:val="3"/>
        </w:numPr>
        <w:ind w:left="9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 xml:space="preserve">wykonawcę będącego podmiotem zbiorowym, wobec którego sąd orzekł zakaz ubiegania się o zamówienia publiczne na podstawie ustawy z dnia </w:t>
      </w:r>
      <w:r>
        <w:rPr>
          <w:rFonts w:ascii="Sylfaen" w:hAnsi="Sylfaen"/>
          <w:bCs/>
          <w:color w:val="000000"/>
          <w:lang w:eastAsia="pl-PL"/>
        </w:rPr>
        <w:t xml:space="preserve">                      </w:t>
      </w:r>
      <w:r w:rsidRPr="00660F4D">
        <w:rPr>
          <w:rFonts w:ascii="Sylfaen" w:hAnsi="Sylfaen"/>
          <w:bCs/>
          <w:color w:val="000000"/>
          <w:lang w:eastAsia="pl-PL"/>
        </w:rPr>
        <w:t>28 października 2002 r. o odpowiedzialności podmiotów zbiorowych za czyny zabronion</w:t>
      </w:r>
      <w:r>
        <w:rPr>
          <w:rFonts w:ascii="Sylfaen" w:hAnsi="Sylfaen"/>
          <w:bCs/>
          <w:color w:val="000000"/>
          <w:lang w:eastAsia="pl-PL"/>
        </w:rPr>
        <w:t>e pod groźbą kary (Dz. U. z 2018 r. poz. 703, i 1277:</w:t>
      </w:r>
    </w:p>
    <w:p w:rsidR="001C6D71" w:rsidRPr="00660F4D" w:rsidRDefault="001C6D71" w:rsidP="001C6D71">
      <w:pPr>
        <w:numPr>
          <w:ilvl w:val="0"/>
          <w:numId w:val="3"/>
        </w:numPr>
        <w:ind w:left="9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wobec którego orzeczono tytułem środka zapobiegawczego zakaz ubiegania się o zamówienia publiczne;</w:t>
      </w:r>
    </w:p>
    <w:p w:rsidR="001C6D71" w:rsidRPr="00660F4D" w:rsidRDefault="001C6D71" w:rsidP="001C6D71">
      <w:pPr>
        <w:numPr>
          <w:ilvl w:val="0"/>
          <w:numId w:val="3"/>
        </w:numPr>
        <w:ind w:left="9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wykonawców, którzy należąc do tej samej grupy kapitałowej, w rozumieniu ustawy z dnia 16 lutego 2007 r. o ochronie konkurencj</w:t>
      </w:r>
      <w:r>
        <w:rPr>
          <w:rFonts w:ascii="Sylfaen" w:hAnsi="Sylfaen"/>
          <w:bCs/>
          <w:color w:val="000000"/>
          <w:lang w:eastAsia="pl-PL"/>
        </w:rPr>
        <w:t>i i konsumentów (Dz. U.   z 2018</w:t>
      </w:r>
      <w:r w:rsidRPr="00660F4D">
        <w:rPr>
          <w:rFonts w:ascii="Sylfaen" w:hAnsi="Sylfaen"/>
          <w:bCs/>
          <w:color w:val="000000"/>
          <w:lang w:eastAsia="pl-PL"/>
        </w:rPr>
        <w:t xml:space="preserve"> </w:t>
      </w:r>
      <w:r>
        <w:rPr>
          <w:rFonts w:ascii="Sylfaen" w:hAnsi="Sylfaen"/>
          <w:bCs/>
          <w:color w:val="000000"/>
          <w:lang w:eastAsia="pl-PL"/>
        </w:rPr>
        <w:t>r. poz. 798,650</w:t>
      </w:r>
      <w:r w:rsidRPr="00660F4D">
        <w:rPr>
          <w:rFonts w:ascii="Sylfaen" w:hAnsi="Sylfaen"/>
          <w:bCs/>
          <w:color w:val="000000"/>
          <w:lang w:eastAsia="pl-PL"/>
        </w:rPr>
        <w:t>,</w:t>
      </w:r>
      <w:r>
        <w:rPr>
          <w:rFonts w:ascii="Sylfaen" w:hAnsi="Sylfaen"/>
          <w:bCs/>
          <w:color w:val="000000"/>
          <w:lang w:eastAsia="pl-PL"/>
        </w:rPr>
        <w:t>1637</w:t>
      </w:r>
      <w:r w:rsidRPr="00660F4D">
        <w:rPr>
          <w:rFonts w:ascii="Sylfaen" w:hAnsi="Sylfaen"/>
          <w:bCs/>
          <w:color w:val="000000"/>
          <w:lang w:eastAsia="pl-PL"/>
        </w:rPr>
        <w:t xml:space="preserve"> </w:t>
      </w:r>
      <w:r>
        <w:rPr>
          <w:rFonts w:ascii="Sylfaen" w:hAnsi="Sylfaen"/>
          <w:bCs/>
          <w:color w:val="000000"/>
          <w:lang w:eastAsia="pl-PL"/>
        </w:rPr>
        <w:t>i 1669</w:t>
      </w:r>
      <w:r w:rsidRPr="00660F4D">
        <w:rPr>
          <w:rFonts w:ascii="Sylfaen" w:hAnsi="Sylfaen"/>
          <w:bCs/>
          <w:color w:val="000000"/>
          <w:lang w:eastAsia="pl-PL"/>
        </w:rPr>
        <w:t xml:space="preserve">), złożyli odrębne oferty, oferty częściowe lub </w:t>
      </w:r>
      <w:r w:rsidRPr="00660F4D">
        <w:rPr>
          <w:rFonts w:ascii="Sylfaen" w:hAnsi="Sylfaen"/>
          <w:bCs/>
          <w:color w:val="000000"/>
          <w:lang w:eastAsia="pl-PL"/>
        </w:rPr>
        <w:lastRenderedPageBreak/>
        <w:t>wnioski o dopuszczenie do udziału w postępowaniu, chyba że wykażą, że istniejące między nimi powiązania nie prowadzą do zakłócenia konkurencji                w postępowaniu o udzielenie zamówienia.</w:t>
      </w:r>
    </w:p>
    <w:p w:rsidR="001C6D71" w:rsidRPr="00660F4D" w:rsidRDefault="001C6D71" w:rsidP="001C6D71">
      <w:pPr>
        <w:pStyle w:val="Akapitzlist1"/>
        <w:spacing w:after="0" w:line="240" w:lineRule="auto"/>
        <w:ind w:left="600"/>
        <w:jc w:val="both"/>
        <w:rPr>
          <w:rFonts w:ascii="Sylfaen" w:hAnsi="Sylfaen" w:cs="Arial"/>
          <w:color w:val="000000"/>
          <w:sz w:val="24"/>
          <w:szCs w:val="24"/>
        </w:rPr>
      </w:pPr>
    </w:p>
    <w:p w:rsidR="001C6D71" w:rsidRPr="00660F4D" w:rsidRDefault="001C6D71" w:rsidP="001C6D71">
      <w:pPr>
        <w:pStyle w:val="Akapitzlist1"/>
        <w:numPr>
          <w:ilvl w:val="0"/>
          <w:numId w:val="5"/>
        </w:numPr>
        <w:spacing w:after="0" w:line="240" w:lineRule="auto"/>
        <w:ind w:left="600"/>
        <w:jc w:val="both"/>
        <w:rPr>
          <w:rFonts w:ascii="Sylfaen" w:hAnsi="Sylfaen" w:cs="Arial"/>
          <w:color w:val="000000"/>
          <w:sz w:val="24"/>
          <w:szCs w:val="24"/>
        </w:rPr>
      </w:pPr>
      <w:r w:rsidRPr="00660F4D">
        <w:rPr>
          <w:rFonts w:ascii="Sylfaen" w:hAnsi="Sylfaen" w:cs="Arial"/>
          <w:color w:val="000000"/>
          <w:sz w:val="24"/>
          <w:szCs w:val="24"/>
        </w:rPr>
        <w:t xml:space="preserve">Oświadczam, że nie podlegam wykluczeniu z postępowania na podstawie art. 24 ust. 5 </w:t>
      </w:r>
      <w:proofErr w:type="spellStart"/>
      <w:r w:rsidRPr="00660F4D">
        <w:rPr>
          <w:rFonts w:ascii="Sylfaen" w:hAnsi="Sylfaen" w:cs="Arial"/>
          <w:color w:val="000000"/>
          <w:sz w:val="24"/>
          <w:szCs w:val="24"/>
        </w:rPr>
        <w:t>pkt</w:t>
      </w:r>
      <w:proofErr w:type="spellEnd"/>
      <w:r w:rsidRPr="00660F4D">
        <w:rPr>
          <w:rFonts w:ascii="Sylfaen" w:hAnsi="Sylfaen" w:cs="Arial"/>
          <w:color w:val="000000"/>
          <w:sz w:val="24"/>
          <w:szCs w:val="24"/>
        </w:rPr>
        <w:t xml:space="preserve"> 1, 2</w:t>
      </w:r>
      <w:r>
        <w:rPr>
          <w:rFonts w:ascii="Sylfaen" w:hAnsi="Sylfaen" w:cs="Arial"/>
          <w:color w:val="000000"/>
          <w:sz w:val="24"/>
          <w:szCs w:val="24"/>
        </w:rPr>
        <w:t xml:space="preserve">, </w:t>
      </w:r>
      <w:r w:rsidRPr="00660F4D">
        <w:rPr>
          <w:rFonts w:ascii="Sylfaen" w:hAnsi="Sylfaen" w:cs="Arial"/>
          <w:color w:val="000000"/>
          <w:sz w:val="24"/>
          <w:szCs w:val="24"/>
        </w:rPr>
        <w:t xml:space="preserve">4 ustawy </w:t>
      </w:r>
      <w:proofErr w:type="spellStart"/>
      <w:r w:rsidRPr="00660F4D">
        <w:rPr>
          <w:rFonts w:ascii="Sylfaen" w:hAnsi="Sylfaen" w:cs="Arial"/>
          <w:color w:val="000000"/>
          <w:sz w:val="24"/>
          <w:szCs w:val="24"/>
        </w:rPr>
        <w:t>Pzp</w:t>
      </w:r>
      <w:proofErr w:type="spellEnd"/>
      <w:r w:rsidRPr="00660F4D">
        <w:rPr>
          <w:rFonts w:ascii="Sylfaen" w:hAnsi="Sylfaen" w:cs="Arial"/>
          <w:color w:val="000000"/>
          <w:sz w:val="24"/>
          <w:szCs w:val="24"/>
        </w:rPr>
        <w:t>, zgodnie z którym z postępowania wyklucza się wykonawcę:</w:t>
      </w:r>
    </w:p>
    <w:p w:rsidR="001C6D71" w:rsidRPr="00660F4D" w:rsidRDefault="001C6D71" w:rsidP="001C6D71">
      <w:pPr>
        <w:numPr>
          <w:ilvl w:val="0"/>
          <w:numId w:val="4"/>
        </w:numPr>
        <w:suppressAutoHyphens w:val="0"/>
        <w:ind w:left="108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</w:t>
      </w:r>
      <w:r>
        <w:rPr>
          <w:rFonts w:ascii="Sylfaen" w:hAnsi="Sylfaen"/>
          <w:bCs/>
          <w:color w:val="000000"/>
          <w:lang w:eastAsia="pl-PL"/>
        </w:rPr>
        <w:t>estrukturyzacyjne (Dz. U. z 2017</w:t>
      </w:r>
      <w:r w:rsidRPr="00660F4D">
        <w:rPr>
          <w:rFonts w:ascii="Sylfaen" w:hAnsi="Sylfaen"/>
          <w:bCs/>
          <w:color w:val="000000"/>
          <w:lang w:eastAsia="pl-PL"/>
        </w:rPr>
        <w:t xml:space="preserve"> r. poz. </w:t>
      </w:r>
      <w:r>
        <w:rPr>
          <w:rFonts w:ascii="Sylfaen" w:hAnsi="Sylfaen"/>
          <w:bCs/>
          <w:color w:val="000000"/>
          <w:lang w:eastAsia="pl-PL"/>
        </w:rPr>
        <w:t>1508 oraz z 2018</w:t>
      </w:r>
      <w:r w:rsidRPr="00660F4D">
        <w:rPr>
          <w:rFonts w:ascii="Sylfaen" w:hAnsi="Sylfaen"/>
          <w:bCs/>
          <w:color w:val="000000"/>
          <w:lang w:eastAsia="pl-PL"/>
        </w:rPr>
        <w:t xml:space="preserve"> r. poz. </w:t>
      </w:r>
      <w:r>
        <w:rPr>
          <w:rFonts w:ascii="Sylfaen" w:hAnsi="Sylfaen"/>
          <w:bCs/>
          <w:color w:val="000000"/>
          <w:lang w:eastAsia="pl-PL"/>
        </w:rPr>
        <w:t>149, 398, 1544 i 1629</w:t>
      </w:r>
      <w:r w:rsidRPr="00660F4D">
        <w:rPr>
          <w:rFonts w:ascii="Sylfaen" w:hAnsi="Sylfaen"/>
          <w:bCs/>
          <w:color w:val="000000"/>
          <w:lang w:eastAsia="pl-PL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</w:t>
      </w:r>
      <w:r>
        <w:rPr>
          <w:rFonts w:ascii="Sylfaen" w:hAnsi="Sylfaen"/>
          <w:bCs/>
          <w:color w:val="000000"/>
          <w:lang w:eastAsia="pl-PL"/>
        </w:rPr>
        <w:t>rawo upadłościowe (Dz. U. z 2017</w:t>
      </w:r>
      <w:r w:rsidRPr="00660F4D">
        <w:rPr>
          <w:rFonts w:ascii="Sylfaen" w:hAnsi="Sylfaen"/>
          <w:bCs/>
          <w:color w:val="000000"/>
          <w:lang w:eastAsia="pl-PL"/>
        </w:rPr>
        <w:t xml:space="preserve"> r. poz. </w:t>
      </w:r>
      <w:r>
        <w:rPr>
          <w:rFonts w:ascii="Sylfaen" w:hAnsi="Sylfaen"/>
          <w:bCs/>
          <w:color w:val="000000"/>
          <w:lang w:eastAsia="pl-PL"/>
        </w:rPr>
        <w:t>2344 i 2491 oraz z 2018 r. poz. 398,685,1544 i 1629</w:t>
      </w:r>
      <w:r w:rsidRPr="00660F4D">
        <w:rPr>
          <w:rFonts w:ascii="Sylfaen" w:hAnsi="Sylfaen"/>
          <w:bCs/>
          <w:color w:val="000000"/>
          <w:lang w:eastAsia="pl-PL"/>
        </w:rPr>
        <w:t>);</w:t>
      </w:r>
    </w:p>
    <w:p w:rsidR="001C6D71" w:rsidRPr="00660F4D" w:rsidRDefault="001C6D71" w:rsidP="001C6D71">
      <w:pPr>
        <w:numPr>
          <w:ilvl w:val="0"/>
          <w:numId w:val="4"/>
        </w:numPr>
        <w:suppressAutoHyphens w:val="0"/>
        <w:ind w:left="108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</w:r>
    </w:p>
    <w:p w:rsidR="001C6D71" w:rsidRPr="00015417" w:rsidRDefault="001C6D71" w:rsidP="001C6D71">
      <w:pPr>
        <w:numPr>
          <w:ilvl w:val="0"/>
          <w:numId w:val="4"/>
        </w:numPr>
        <w:suppressAutoHyphens w:val="0"/>
        <w:ind w:left="108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 xml:space="preserve">który, z przyczyn leżących po jego stronie, nie wykonał albo nienależycie wykonał w istotnym stopniu wcześniejszą umowę w sprawie zamówienia publicznego lub umowę koncesji, zawartą z zamawiającym, o którym mowa                  w art. 3 ust. 1 </w:t>
      </w:r>
      <w:proofErr w:type="spellStart"/>
      <w:r w:rsidRPr="00660F4D">
        <w:rPr>
          <w:rFonts w:ascii="Sylfaen" w:hAnsi="Sylfaen"/>
          <w:bCs/>
          <w:color w:val="000000"/>
          <w:lang w:eastAsia="pl-PL"/>
        </w:rPr>
        <w:t>pkt</w:t>
      </w:r>
      <w:proofErr w:type="spellEnd"/>
      <w:r w:rsidRPr="00660F4D">
        <w:rPr>
          <w:rFonts w:ascii="Sylfaen" w:hAnsi="Sylfaen"/>
          <w:bCs/>
          <w:color w:val="000000"/>
          <w:lang w:eastAsia="pl-PL"/>
        </w:rPr>
        <w:t xml:space="preserve"> 1–4 ustawy </w:t>
      </w:r>
      <w:proofErr w:type="spellStart"/>
      <w:r w:rsidRPr="00660F4D">
        <w:rPr>
          <w:rFonts w:ascii="Sylfaen" w:hAnsi="Sylfaen"/>
          <w:bCs/>
          <w:color w:val="000000"/>
          <w:lang w:eastAsia="pl-PL"/>
        </w:rPr>
        <w:t>Pzp</w:t>
      </w:r>
      <w:proofErr w:type="spellEnd"/>
      <w:r w:rsidRPr="00660F4D">
        <w:rPr>
          <w:rFonts w:ascii="Sylfaen" w:hAnsi="Sylfaen"/>
          <w:bCs/>
          <w:color w:val="000000"/>
          <w:lang w:eastAsia="pl-PL"/>
        </w:rPr>
        <w:t>, co doprowadziło do rozwiązania umowy lub zasądzenia odszkodowania;</w:t>
      </w:r>
    </w:p>
    <w:p w:rsidR="001C6D71" w:rsidRDefault="001C6D71" w:rsidP="001C6D71">
      <w:pPr>
        <w:jc w:val="both"/>
        <w:rPr>
          <w:rFonts w:ascii="Sylfaen" w:hAnsi="Sylfaen" w:cs="Arial"/>
          <w:i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i/>
          <w:color w:val="000000"/>
        </w:rPr>
      </w:pPr>
    </w:p>
    <w:p w:rsidR="001C6D71" w:rsidRPr="00660F4D" w:rsidRDefault="001C6D71" w:rsidP="001C6D71">
      <w:pPr>
        <w:shd w:val="clear" w:color="auto" w:fill="BFBFBF"/>
        <w:ind w:left="240" w:hanging="240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2. WYKAZANIE, ŻE PODJĘTE PRZEZ WYKONAWCĘ ŚRODKI SĄ WYSTARCZAJĄCE DO WYKAZANIA JEGO RZETELNOŚCI W SYTUACJI. GDY WYKONAWCA PODLEGA WYKLUCZENIU NA PODSTAWIE ART. 24 UST. 1 PKT 13 I 14 ORAZ 16-20 I UST. 5 USTAWY PZP.</w:t>
      </w:r>
    </w:p>
    <w:p w:rsidR="001C6D71" w:rsidRPr="00660F4D" w:rsidRDefault="001C6D71" w:rsidP="001C6D71">
      <w:pPr>
        <w:spacing w:line="360" w:lineRule="auto"/>
        <w:ind w:left="5664" w:firstLine="708"/>
        <w:jc w:val="both"/>
        <w:rPr>
          <w:rFonts w:ascii="Sylfaen" w:hAnsi="Sylfaen" w:cs="Arial"/>
          <w:i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 xml:space="preserve"> </w:t>
      </w:r>
      <w:r w:rsidRPr="00660F4D">
        <w:rPr>
          <w:rFonts w:ascii="Sylfaen" w:hAnsi="Sylfaen" w:cs="Arial"/>
          <w:b/>
          <w:i/>
          <w:color w:val="000000"/>
        </w:rPr>
        <w:t xml:space="preserve">(podać mającą zastosowanie podstawę wykluczenia spośród wymienionych w art. 24 ust. 1 </w:t>
      </w:r>
      <w:proofErr w:type="spellStart"/>
      <w:r w:rsidRPr="00660F4D">
        <w:rPr>
          <w:rFonts w:ascii="Sylfaen" w:hAnsi="Sylfaen" w:cs="Arial"/>
          <w:b/>
          <w:i/>
          <w:color w:val="000000"/>
        </w:rPr>
        <w:t>pkt</w:t>
      </w:r>
      <w:proofErr w:type="spellEnd"/>
      <w:r w:rsidRPr="00660F4D">
        <w:rPr>
          <w:rFonts w:ascii="Sylfaen" w:hAnsi="Sylfaen" w:cs="Arial"/>
          <w:b/>
          <w:i/>
          <w:color w:val="000000"/>
        </w:rPr>
        <w:t xml:space="preserve"> 13-14, 16-20 i art. 24 ust. 5 ustawy </w:t>
      </w:r>
      <w:proofErr w:type="spellStart"/>
      <w:r w:rsidRPr="00660F4D">
        <w:rPr>
          <w:rFonts w:ascii="Sylfaen" w:hAnsi="Sylfaen" w:cs="Arial"/>
          <w:b/>
          <w:i/>
          <w:color w:val="000000"/>
        </w:rPr>
        <w:t>Pzp</w:t>
      </w:r>
      <w:proofErr w:type="spellEnd"/>
      <w:r w:rsidRPr="00660F4D">
        <w:rPr>
          <w:rFonts w:ascii="Sylfaen" w:hAnsi="Sylfaen" w:cs="Arial"/>
          <w:b/>
          <w:i/>
          <w:color w:val="000000"/>
        </w:rPr>
        <w:t>).</w:t>
      </w:r>
      <w:r w:rsidRPr="00660F4D">
        <w:rPr>
          <w:rFonts w:ascii="Sylfaen" w:hAnsi="Sylfaen" w:cs="Arial"/>
          <w:color w:val="000000"/>
        </w:rPr>
        <w:t xml:space="preserve"> Jednocześnie oświadczam, że w związku z ww. okolicznością, na podstawie art. 24 ust. 8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 xml:space="preserve"> podjąłem następujące środki naprawcze: 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>1)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……………………..…………………………………………………………………………………………………………..</w:t>
      </w: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lastRenderedPageBreak/>
        <w:t>2)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…………………………………………………………………………………………..…………………...........……………</w:t>
      </w:r>
      <w:r w:rsidRPr="00660F4D">
        <w:rPr>
          <w:rFonts w:ascii="Sylfaen" w:hAnsi="Sylfaen" w:cs="Arial"/>
          <w:color w:val="000000"/>
        </w:rPr>
        <w:t>3)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………………………………………………………………………………………….………………………………………</w:t>
      </w: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>4)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………………………………………………………………………………………….………………………………………</w:t>
      </w: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</w:p>
    <w:p w:rsidR="001C6D71" w:rsidRPr="00660F4D" w:rsidRDefault="001C6D71" w:rsidP="001C6D71">
      <w:pPr>
        <w:shd w:val="clear" w:color="auto" w:fill="BFBFBF"/>
        <w:ind w:left="360" w:hanging="360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3. OŚWIADCZENIE DOTYCZĄCE PODMIOTU, NA KTÓREGO ZASOBY POWOŁUJE SIĘ WYKONAWCA.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1B2990" w:rsidRDefault="001C6D71" w:rsidP="001C6D71">
      <w:pPr>
        <w:jc w:val="both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</w:rPr>
        <w:t>Oświadczam, że w stosunku do następującego/</w:t>
      </w:r>
      <w:proofErr w:type="spellStart"/>
      <w:r w:rsidRPr="00660F4D">
        <w:rPr>
          <w:rFonts w:ascii="Sylfaen" w:hAnsi="Sylfaen" w:cs="Arial"/>
          <w:color w:val="000000"/>
        </w:rPr>
        <w:t>ych</w:t>
      </w:r>
      <w:proofErr w:type="spellEnd"/>
      <w:r w:rsidRPr="00660F4D">
        <w:rPr>
          <w:rFonts w:ascii="Sylfaen" w:hAnsi="Sylfaen" w:cs="Arial"/>
          <w:color w:val="000000"/>
        </w:rPr>
        <w:t xml:space="preserve"> podmiotu/</w:t>
      </w:r>
      <w:proofErr w:type="spellStart"/>
      <w:r w:rsidRPr="00660F4D">
        <w:rPr>
          <w:rFonts w:ascii="Sylfaen" w:hAnsi="Sylfaen" w:cs="Arial"/>
          <w:color w:val="000000"/>
        </w:rPr>
        <w:t>tów</w:t>
      </w:r>
      <w:proofErr w:type="spellEnd"/>
      <w:r w:rsidRPr="00660F4D">
        <w:rPr>
          <w:rFonts w:ascii="Sylfaen" w:hAnsi="Sylfaen" w:cs="Arial"/>
          <w:color w:val="000000"/>
        </w:rPr>
        <w:t>, na którego/</w:t>
      </w:r>
      <w:proofErr w:type="spellStart"/>
      <w:r w:rsidRPr="00660F4D">
        <w:rPr>
          <w:rFonts w:ascii="Sylfaen" w:hAnsi="Sylfaen" w:cs="Arial"/>
          <w:color w:val="000000"/>
        </w:rPr>
        <w:t>ych</w:t>
      </w:r>
      <w:proofErr w:type="spellEnd"/>
      <w:r w:rsidRPr="00660F4D">
        <w:rPr>
          <w:rFonts w:ascii="Sylfaen" w:hAnsi="Sylfaen" w:cs="Arial"/>
          <w:color w:val="000000"/>
        </w:rPr>
        <w:t xml:space="preserve"> zasoby powołuję się w niniejszym postępowaniu, tj.: 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.……………………………………</w:t>
      </w:r>
      <w:r w:rsidRPr="00660F4D">
        <w:rPr>
          <w:rFonts w:ascii="Sylfaen" w:hAnsi="Sylfaen" w:cs="Arial"/>
          <w:color w:val="000000"/>
        </w:rPr>
        <w:t xml:space="preserve"> </w:t>
      </w:r>
      <w:r w:rsidRPr="00660F4D">
        <w:rPr>
          <w:rFonts w:ascii="Sylfaen" w:hAnsi="Sylfaen" w:cs="Arial"/>
          <w:i/>
          <w:color w:val="000000"/>
        </w:rPr>
        <w:t>(</w:t>
      </w:r>
      <w:r w:rsidRPr="00660F4D">
        <w:rPr>
          <w:rFonts w:ascii="Sylfaen" w:hAnsi="Sylfaen" w:cs="Arial"/>
          <w:i/>
          <w:color w:val="000000"/>
          <w:sz w:val="20"/>
          <w:szCs w:val="20"/>
        </w:rPr>
        <w:t>podać pełną nazwę/firmę, adres, a także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20"/>
          <w:szCs w:val="20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20"/>
          <w:szCs w:val="20"/>
        </w:rPr>
        <w:t>)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nie zachodzą podstawy wykluczenia z postępowania o udzielenie zamówienia, o których mowa w art. 24 ust. 1 </w:t>
      </w:r>
      <w:proofErr w:type="spellStart"/>
      <w:r w:rsidRPr="00660F4D">
        <w:rPr>
          <w:rFonts w:ascii="Sylfaen" w:hAnsi="Sylfaen" w:cs="Arial"/>
          <w:color w:val="000000"/>
        </w:rPr>
        <w:t>pkt</w:t>
      </w:r>
      <w:proofErr w:type="spellEnd"/>
      <w:r w:rsidRPr="00660F4D">
        <w:rPr>
          <w:rFonts w:ascii="Sylfaen" w:hAnsi="Sylfaen" w:cs="Arial"/>
          <w:color w:val="000000"/>
        </w:rPr>
        <w:t xml:space="preserve"> 13-22 i ust. 5 pkt. 1, 2, 4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>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hd w:val="clear" w:color="auto" w:fill="BFBFBF"/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hd w:val="clear" w:color="auto" w:fill="BFBFBF"/>
        <w:spacing w:line="360" w:lineRule="auto"/>
        <w:jc w:val="both"/>
        <w:rPr>
          <w:rFonts w:ascii="Sylfaen" w:hAnsi="Sylfaen" w:cs="Arial"/>
          <w:b/>
          <w:color w:val="000000"/>
        </w:rPr>
      </w:pPr>
      <w:r>
        <w:rPr>
          <w:rFonts w:ascii="Sylfaen" w:hAnsi="Sylfaen" w:cs="Arial"/>
          <w:b/>
          <w:color w:val="000000"/>
        </w:rPr>
        <w:t>4</w:t>
      </w:r>
      <w:r w:rsidRPr="00660F4D">
        <w:rPr>
          <w:rFonts w:ascii="Sylfaen" w:hAnsi="Sylfaen" w:cs="Arial"/>
          <w:b/>
          <w:color w:val="000000"/>
        </w:rPr>
        <w:t>. OŚWIADCZENIE DOTYCZĄCE PODANYCH INFORMACJI.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     Oświadczam, że:</w:t>
      </w:r>
    </w:p>
    <w:p w:rsidR="001C6D71" w:rsidRPr="00660F4D" w:rsidRDefault="001C6D71" w:rsidP="001C6D71">
      <w:pPr>
        <w:numPr>
          <w:ilvl w:val="0"/>
          <w:numId w:val="6"/>
        </w:numPr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zamierzonego działania lub rażącego niedbalstwa nie wprowadził zamawiającego w błąd przy przedstawianiu informacji, że nie podlega wykluczeniu oraz że nie zataił tych informacji;</w:t>
      </w:r>
    </w:p>
    <w:p w:rsidR="001C6D71" w:rsidRPr="00660F4D" w:rsidRDefault="001C6D71" w:rsidP="001C6D71">
      <w:pPr>
        <w:numPr>
          <w:ilvl w:val="0"/>
          <w:numId w:val="6"/>
        </w:numPr>
        <w:tabs>
          <w:tab w:val="num" w:pos="360"/>
        </w:tabs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jest w stanie przedstawić wymagane dokumenty;</w:t>
      </w:r>
    </w:p>
    <w:p w:rsidR="001C6D71" w:rsidRPr="00660F4D" w:rsidRDefault="001C6D71" w:rsidP="001C6D71">
      <w:pPr>
        <w:numPr>
          <w:ilvl w:val="0"/>
          <w:numId w:val="6"/>
        </w:numPr>
        <w:tabs>
          <w:tab w:val="num" w:pos="360"/>
        </w:tabs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1C6D71" w:rsidRPr="00660F4D" w:rsidRDefault="001C6D71" w:rsidP="001C6D71">
      <w:pPr>
        <w:numPr>
          <w:ilvl w:val="0"/>
          <w:numId w:val="6"/>
        </w:numPr>
        <w:tabs>
          <w:tab w:val="num" w:pos="360"/>
        </w:tabs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…………….………..….</w:t>
      </w:r>
      <w:r w:rsidRPr="00660F4D">
        <w:rPr>
          <w:rFonts w:ascii="Sylfaen" w:hAnsi="Sylfaen" w:cs="Arial"/>
          <w:i/>
          <w:color w:val="000000"/>
        </w:rPr>
        <w:t xml:space="preserve">, </w:t>
      </w:r>
      <w:r w:rsidRPr="00660F4D">
        <w:rPr>
          <w:rFonts w:ascii="Sylfaen" w:hAnsi="Sylfaen" w:cs="Arial"/>
          <w:color w:val="000000"/>
        </w:rPr>
        <w:t xml:space="preserve">dnia </w:t>
      </w:r>
      <w:r w:rsidRPr="00660F4D">
        <w:rPr>
          <w:rFonts w:ascii="Sylfaen" w:hAnsi="Sylfaen" w:cs="Arial"/>
          <w:color w:val="000000"/>
          <w:sz w:val="18"/>
          <w:szCs w:val="18"/>
        </w:rPr>
        <w:t>………….…….…….</w:t>
      </w:r>
      <w:r w:rsidRPr="00660F4D">
        <w:rPr>
          <w:rFonts w:ascii="Sylfaen" w:hAnsi="Sylfaen" w:cs="Arial"/>
          <w:color w:val="000000"/>
        </w:rPr>
        <w:t xml:space="preserve"> r. 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    (miejscowość)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  <w:t xml:space="preserve">                                                          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……………………..….……………………</w:t>
      </w:r>
    </w:p>
    <w:p w:rsidR="001C6D71" w:rsidRPr="00660F4D" w:rsidRDefault="001C6D71" w:rsidP="001C6D71">
      <w:pPr>
        <w:ind w:left="360"/>
        <w:jc w:val="center"/>
        <w:rPr>
          <w:rFonts w:ascii="Sylfaen" w:hAnsi="Sylfaen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Pr="00660F4D">
        <w:rPr>
          <w:rFonts w:ascii="Sylfaen" w:hAnsi="Sylfaen" w:cs="Arial"/>
          <w:color w:val="000000"/>
          <w:sz w:val="20"/>
          <w:szCs w:val="20"/>
        </w:rPr>
        <w:t>(Podpis i pieczątka osoby uprawnionej)</w:t>
      </w:r>
    </w:p>
    <w:p w:rsidR="001C6D71" w:rsidRDefault="001C6D71" w:rsidP="001C6D71">
      <w:pPr>
        <w:rPr>
          <w:rFonts w:ascii="Sylfaen" w:hAnsi="Sylfaen"/>
          <w:i/>
          <w:color w:val="000000"/>
        </w:rPr>
      </w:pPr>
    </w:p>
    <w:p w:rsidR="001C6D71" w:rsidRDefault="001C6D71" w:rsidP="001C6D71">
      <w:pPr>
        <w:ind w:left="284"/>
        <w:rPr>
          <w:rFonts w:ascii="Sylfaen" w:hAnsi="Sylfaen"/>
          <w:color w:val="000000"/>
        </w:rPr>
      </w:pPr>
    </w:p>
    <w:sectPr w:rsidR="001C6D71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CDD" w:rsidRDefault="00A95CDD" w:rsidP="005628A9">
      <w:r>
        <w:separator/>
      </w:r>
    </w:p>
  </w:endnote>
  <w:endnote w:type="continuationSeparator" w:id="0">
    <w:p w:rsidR="00A95CDD" w:rsidRDefault="00A95CDD" w:rsidP="00562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Sans Serif">
    <w:altName w:val="Times New Roman"/>
    <w:panose1 w:val="020B05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4439"/>
      <w:docPartObj>
        <w:docPartGallery w:val="Page Numbers (Bottom of Page)"/>
        <w:docPartUnique/>
      </w:docPartObj>
    </w:sdtPr>
    <w:sdtContent>
      <w:p w:rsidR="008750F8" w:rsidRDefault="00D63574">
        <w:pPr>
          <w:pStyle w:val="Stopka"/>
          <w:jc w:val="right"/>
        </w:pPr>
        <w:fldSimple w:instr=" PAGE   \* MERGEFORMAT ">
          <w:r w:rsidR="00A7286F">
            <w:rPr>
              <w:noProof/>
            </w:rPr>
            <w:t>1</w:t>
          </w:r>
        </w:fldSimple>
      </w:p>
    </w:sdtContent>
  </w:sdt>
  <w:p w:rsidR="005628A9" w:rsidRDefault="005628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CDD" w:rsidRDefault="00A95CDD" w:rsidP="005628A9">
      <w:r>
        <w:separator/>
      </w:r>
    </w:p>
  </w:footnote>
  <w:footnote w:type="continuationSeparator" w:id="0">
    <w:p w:rsidR="00A95CDD" w:rsidRDefault="00A95CDD" w:rsidP="00562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3158"/>
    <w:multiLevelType w:val="hybridMultilevel"/>
    <w:tmpl w:val="AB821544"/>
    <w:lvl w:ilvl="0" w:tplc="EF6248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97595"/>
    <w:multiLevelType w:val="hybridMultilevel"/>
    <w:tmpl w:val="2C483A90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">
    <w:nsid w:val="32330321"/>
    <w:multiLevelType w:val="hybridMultilevel"/>
    <w:tmpl w:val="D19C00CE"/>
    <w:lvl w:ilvl="0" w:tplc="485437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1426600"/>
    <w:multiLevelType w:val="hybridMultilevel"/>
    <w:tmpl w:val="591A8F1C"/>
    <w:lvl w:ilvl="0" w:tplc="ACC44F84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A744D1"/>
    <w:multiLevelType w:val="hybridMultilevel"/>
    <w:tmpl w:val="98E40C7E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>
    <w:nsid w:val="72493678"/>
    <w:multiLevelType w:val="hybridMultilevel"/>
    <w:tmpl w:val="DF8EE790"/>
    <w:name w:val="Outline322224"/>
    <w:lvl w:ilvl="0" w:tplc="0F848878">
      <w:start w:val="1"/>
      <w:numFmt w:val="lowerLetter"/>
      <w:lvlText w:val="%1)"/>
      <w:lvlJc w:val="left"/>
      <w:pPr>
        <w:ind w:left="6881" w:hanging="360"/>
      </w:pPr>
      <w:rPr>
        <w:b w:val="0"/>
        <w:color w:val="000000"/>
      </w:rPr>
    </w:lvl>
    <w:lvl w:ilvl="1" w:tplc="2A788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E51"/>
    <w:rsid w:val="00015417"/>
    <w:rsid w:val="000577B3"/>
    <w:rsid w:val="001C6D71"/>
    <w:rsid w:val="00537E51"/>
    <w:rsid w:val="00551C60"/>
    <w:rsid w:val="005628A9"/>
    <w:rsid w:val="006353B8"/>
    <w:rsid w:val="00737D08"/>
    <w:rsid w:val="0079471B"/>
    <w:rsid w:val="008750F8"/>
    <w:rsid w:val="00A7286F"/>
    <w:rsid w:val="00A95CDD"/>
    <w:rsid w:val="00D6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E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E51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E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E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537E51"/>
    <w:pPr>
      <w:ind w:firstLine="210"/>
    </w:pPr>
    <w:rPr>
      <w:w w:val="8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7E51"/>
    <w:rPr>
      <w:w w:val="88"/>
    </w:rPr>
  </w:style>
  <w:style w:type="paragraph" w:styleId="Nagwek">
    <w:name w:val="header"/>
    <w:basedOn w:val="Normalny"/>
    <w:link w:val="NagwekZnak"/>
    <w:uiPriority w:val="99"/>
    <w:semiHidden/>
    <w:unhideWhenUsed/>
    <w:rsid w:val="00562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2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1C6D71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7674</Characters>
  <Application>Microsoft Office Word</Application>
  <DocSecurity>0</DocSecurity>
  <Lines>63</Lines>
  <Paragraphs>17</Paragraphs>
  <ScaleCrop>false</ScaleCrop>
  <Company/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2019-03-05T10:29:00Z</cp:lastPrinted>
  <dcterms:created xsi:type="dcterms:W3CDTF">2019-03-06T10:57:00Z</dcterms:created>
  <dcterms:modified xsi:type="dcterms:W3CDTF">2019-03-06T10:57:00Z</dcterms:modified>
</cp:coreProperties>
</file>