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CA" w:rsidRPr="00B77543" w:rsidRDefault="00A202CA" w:rsidP="00A202CA">
      <w:pPr>
        <w:widowControl w:val="0"/>
        <w:spacing w:after="0" w:line="331" w:lineRule="exact"/>
        <w:jc w:val="both"/>
        <w:rPr>
          <w:rFonts w:eastAsia="Times New Roman" w:cs="Times New Roman"/>
          <w:b/>
          <w:sz w:val="22"/>
          <w:lang w:eastAsia="ar-SA"/>
        </w:rPr>
      </w:pPr>
      <w:r w:rsidRPr="00B77543">
        <w:rPr>
          <w:rFonts w:eastAsia="Times New Roman" w:cs="Times New Roman"/>
          <w:b/>
          <w:sz w:val="22"/>
          <w:lang w:eastAsia="ar-SA"/>
        </w:rPr>
        <w:t xml:space="preserve">                                                                                             </w:t>
      </w:r>
      <w:r w:rsidR="00285008">
        <w:rPr>
          <w:rFonts w:eastAsia="Times New Roman" w:cs="Times New Roman"/>
          <w:b/>
          <w:sz w:val="22"/>
          <w:lang w:eastAsia="ar-SA"/>
        </w:rPr>
        <w:t xml:space="preserve">             </w:t>
      </w:r>
      <w:r w:rsidRPr="00B77543">
        <w:rPr>
          <w:rFonts w:eastAsia="Times New Roman" w:cs="Times New Roman"/>
          <w:b/>
          <w:sz w:val="22"/>
          <w:lang w:eastAsia="ar-SA"/>
        </w:rPr>
        <w:t xml:space="preserve">  Załącznik nr 5 do SIWZ </w:t>
      </w:r>
    </w:p>
    <w:p w:rsidR="00A202CA" w:rsidRPr="00B77543" w:rsidRDefault="00A202CA" w:rsidP="00A202CA">
      <w:pPr>
        <w:widowControl w:val="0"/>
        <w:tabs>
          <w:tab w:val="left" w:pos="337"/>
        </w:tabs>
        <w:spacing w:after="0" w:line="331" w:lineRule="exact"/>
        <w:ind w:left="20"/>
        <w:jc w:val="both"/>
        <w:rPr>
          <w:rFonts w:cs="Times New Roman"/>
          <w:sz w:val="22"/>
        </w:rPr>
      </w:pPr>
    </w:p>
    <w:p w:rsidR="00A202CA" w:rsidRPr="00DB481D" w:rsidRDefault="003E5D9B" w:rsidP="00DB481D">
      <w:pPr>
        <w:widowControl w:val="0"/>
        <w:tabs>
          <w:tab w:val="left" w:pos="337"/>
        </w:tabs>
        <w:spacing w:after="0" w:line="331" w:lineRule="exact"/>
        <w:ind w:left="20"/>
        <w:jc w:val="center"/>
        <w:rPr>
          <w:rFonts w:cs="Times New Roman"/>
          <w:b/>
          <w:sz w:val="28"/>
          <w:szCs w:val="28"/>
        </w:rPr>
      </w:pPr>
      <w:r w:rsidRPr="00DB481D">
        <w:rPr>
          <w:rFonts w:cs="Times New Roman"/>
          <w:b/>
          <w:sz w:val="28"/>
          <w:szCs w:val="28"/>
        </w:rPr>
        <w:t>OPIS TECHNICZNY POJAZDÓW</w:t>
      </w:r>
    </w:p>
    <w:p w:rsidR="00DB481D" w:rsidRPr="00DB481D" w:rsidRDefault="00DB481D" w:rsidP="00A202CA">
      <w:pPr>
        <w:widowControl w:val="0"/>
        <w:tabs>
          <w:tab w:val="left" w:pos="337"/>
        </w:tabs>
        <w:spacing w:after="0" w:line="331" w:lineRule="exact"/>
        <w:ind w:left="20"/>
        <w:jc w:val="both"/>
        <w:rPr>
          <w:rFonts w:cs="Times New Roman"/>
          <w:b/>
          <w:sz w:val="28"/>
          <w:szCs w:val="28"/>
        </w:rPr>
      </w:pPr>
    </w:p>
    <w:p w:rsidR="00A202CA" w:rsidRPr="00B77543" w:rsidRDefault="00362FCC" w:rsidP="00A202CA">
      <w:pPr>
        <w:widowControl w:val="0"/>
        <w:tabs>
          <w:tab w:val="left" w:pos="337"/>
        </w:tabs>
        <w:spacing w:after="0" w:line="331" w:lineRule="exact"/>
        <w:ind w:left="20"/>
        <w:jc w:val="both"/>
        <w:rPr>
          <w:rFonts w:cs="Times New Roman"/>
          <w:b/>
          <w:sz w:val="22"/>
        </w:rPr>
      </w:pPr>
      <w:r w:rsidRPr="00B77543">
        <w:rPr>
          <w:rFonts w:eastAsia="Times New Roman" w:cs="Times New Roman"/>
          <w:b/>
          <w:sz w:val="22"/>
          <w:lang w:eastAsia="ar-SA"/>
        </w:rPr>
        <w:t xml:space="preserve">  </w:t>
      </w:r>
      <w:r w:rsidR="00A202CA" w:rsidRPr="00B77543">
        <w:rPr>
          <w:rFonts w:eastAsia="Times New Roman" w:cs="Times New Roman"/>
          <w:b/>
          <w:sz w:val="22"/>
          <w:lang w:eastAsia="ar-SA"/>
        </w:rPr>
        <w:t>1.</w:t>
      </w:r>
      <w:r w:rsidRPr="00B77543">
        <w:rPr>
          <w:rFonts w:eastAsia="Times New Roman" w:cs="Times New Roman"/>
          <w:b/>
          <w:sz w:val="22"/>
          <w:lang w:eastAsia="ar-SA"/>
        </w:rPr>
        <w:t xml:space="preserve">      </w:t>
      </w:r>
      <w:r w:rsidR="00A202CA" w:rsidRPr="00B77543">
        <w:rPr>
          <w:rStyle w:val="Teksttreci3"/>
          <w:rFonts w:ascii="Times New Roman" w:hAnsi="Times New Roman" w:cs="Times New Roman"/>
          <w:b/>
          <w:sz w:val="22"/>
          <w:szCs w:val="22"/>
        </w:rPr>
        <w:t>Podstawowe parametry użytkowe pojazdów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9"/>
        </w:tabs>
        <w:spacing w:after="0" w:line="331" w:lineRule="exact"/>
        <w:ind w:left="740" w:right="20" w:hanging="400"/>
        <w:rPr>
          <w:rFonts w:cs="Times New Roman"/>
          <w:sz w:val="22"/>
        </w:rPr>
      </w:pPr>
      <w:r w:rsidRPr="00B77543">
        <w:rPr>
          <w:rFonts w:cs="Times New Roman"/>
          <w:sz w:val="22"/>
        </w:rPr>
        <w:t>Usługi przewozowe muszą być wykonywane autobusami dopuszczonymi do ruchu zgodnie z prawem polskim oraz spełniającymi następujące warunki: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9"/>
        </w:tabs>
        <w:spacing w:after="0" w:line="331" w:lineRule="exact"/>
        <w:ind w:left="3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Pojazdy MIDI minimum 2 szt.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179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długość</w:t>
      </w:r>
      <w:r w:rsidRPr="00B77543">
        <w:rPr>
          <w:rFonts w:cs="Times New Roman"/>
          <w:sz w:val="22"/>
        </w:rPr>
        <w:tab/>
        <w:t>pojazdu: 9 500 -10 000 mm;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214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szerokość</w:t>
      </w:r>
      <w:r w:rsidRPr="00B77543">
        <w:rPr>
          <w:rFonts w:cs="Times New Roman"/>
          <w:sz w:val="22"/>
        </w:rPr>
        <w:tab/>
        <w:t>pojazdu: 2 450 - 2 500mm;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214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łączna</w:t>
      </w:r>
      <w:r w:rsidRPr="00B77543">
        <w:rPr>
          <w:rFonts w:cs="Times New Roman"/>
          <w:sz w:val="22"/>
        </w:rPr>
        <w:tab/>
        <w:t>liczba miejsc: minimum 39;</w:t>
      </w:r>
    </w:p>
    <w:p w:rsidR="00A202CA" w:rsidRPr="00B77543" w:rsidRDefault="00A202CA" w:rsidP="00A202CA">
      <w:pPr>
        <w:ind w:left="740" w:right="20"/>
        <w:rPr>
          <w:rFonts w:cs="Times New Roman"/>
          <w:sz w:val="22"/>
        </w:rPr>
      </w:pPr>
      <w:r w:rsidRPr="00B77543">
        <w:rPr>
          <w:rFonts w:cs="Times New Roman"/>
          <w:sz w:val="22"/>
        </w:rPr>
        <w:t>1.2.4.liczba miejsc siedzących: minimum 28, w tym liczba stałych miejsc siedzących na po</w:t>
      </w:r>
      <w:r w:rsidRPr="00B77543">
        <w:rPr>
          <w:rFonts w:cs="Times New Roman"/>
          <w:sz w:val="22"/>
        </w:rPr>
        <w:softHyphen/>
        <w:t>ziomie podłogi (bez podestów z bezpośrednim dostępem z podłogi): minimum 12; 1.2.5.liczba miejsc na wózki - dziecięcy / inwalidzki: 1/1;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1368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układ drzwi: 1-1-0 sterowanie drzwi z miejsca kierowcy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1368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efektywna szerokość drzwi : 800 - 900 mm;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1368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napęd pojazdów: silnik wysokoprężny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2179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norma emisji spalin: minimum EURO 3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1418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rok produkcji: nie wcześniejszy niż 2005</w:t>
      </w:r>
    </w:p>
    <w:p w:rsidR="00A202CA" w:rsidRPr="00B77543" w:rsidRDefault="00A202CA" w:rsidP="00A202CA">
      <w:pPr>
        <w:widowControl w:val="0"/>
        <w:numPr>
          <w:ilvl w:val="0"/>
          <w:numId w:val="2"/>
        </w:numPr>
        <w:tabs>
          <w:tab w:val="left" w:pos="1379"/>
        </w:tabs>
        <w:spacing w:after="296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Autobus z miejscami do przewozu osób niepełnosprawnych.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9"/>
        </w:tabs>
        <w:spacing w:after="0" w:line="336" w:lineRule="exact"/>
        <w:ind w:left="3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Pojazdy Mini minimum 3 szt.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179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długość</w:t>
      </w:r>
      <w:r w:rsidRPr="00B77543">
        <w:rPr>
          <w:rFonts w:cs="Times New Roman"/>
          <w:sz w:val="22"/>
        </w:rPr>
        <w:tab/>
        <w:t>pojazdu: 6 500 - 7 800 mm;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415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szerokość</w:t>
      </w:r>
      <w:r w:rsidRPr="00B77543">
        <w:rPr>
          <w:rFonts w:cs="Times New Roman"/>
          <w:sz w:val="22"/>
        </w:rPr>
        <w:tab/>
        <w:t>pojazdu: 1950 - 2 200 mm;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223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łączna</w:t>
      </w:r>
      <w:r w:rsidRPr="00B77543">
        <w:rPr>
          <w:rFonts w:cs="Times New Roman"/>
          <w:sz w:val="22"/>
        </w:rPr>
        <w:tab/>
        <w:t>liczba miejsc: minimum 22;</w:t>
      </w:r>
    </w:p>
    <w:p w:rsidR="00A202CA" w:rsidRPr="00B77543" w:rsidRDefault="00A202CA" w:rsidP="00A202CA">
      <w:pPr>
        <w:spacing w:line="336" w:lineRule="exact"/>
        <w:ind w:left="1320" w:right="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1.3.4.liczba miejsc siedzących: minimum 12, w tym liczba stałych miejsc siedzących na po</w:t>
      </w:r>
      <w:r w:rsidRPr="00B77543">
        <w:rPr>
          <w:rFonts w:cs="Times New Roman"/>
          <w:sz w:val="22"/>
        </w:rPr>
        <w:softHyphen/>
        <w:t>ziomie podłogi (bez podestów z bezpośrednim dostępem z podłogi): minimum 6;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1368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liczba miejsc na wózki - dziecięcy 1/1;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1368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układ drzwi: 1-0-0 lub 2 - 0 - 0 - sterowanie drzwi z miejsca kierowcy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2415"/>
        </w:tabs>
        <w:spacing w:after="0" w:line="336" w:lineRule="exact"/>
        <w:ind w:left="1320" w:right="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efektywna</w:t>
      </w:r>
      <w:r w:rsidRPr="00B77543">
        <w:rPr>
          <w:rFonts w:cs="Times New Roman"/>
          <w:sz w:val="22"/>
        </w:rPr>
        <w:tab/>
        <w:t>szerokość drzwi (szerokość otworu drzwiowego dostępna dla pasażerów): 750 - 900 mm;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2415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napęd pojazdów: silnik wysokoprężny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2179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norma emisji spalin: minimum EURO 5;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1418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rok produkcji: nie wcześniejszy niż 2009</w:t>
      </w:r>
    </w:p>
    <w:p w:rsidR="00A202CA" w:rsidRPr="00B77543" w:rsidRDefault="00A202CA" w:rsidP="00A202CA">
      <w:pPr>
        <w:widowControl w:val="0"/>
        <w:numPr>
          <w:ilvl w:val="0"/>
          <w:numId w:val="3"/>
        </w:numPr>
        <w:tabs>
          <w:tab w:val="left" w:pos="1403"/>
        </w:tabs>
        <w:spacing w:after="30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autobus z miejscami do przewozu osób niepełnosprawnych.</w:t>
      </w:r>
    </w:p>
    <w:p w:rsidR="00A202CA" w:rsidRPr="00B77543" w:rsidRDefault="00A202CA" w:rsidP="00A202CA">
      <w:pPr>
        <w:widowControl w:val="0"/>
        <w:numPr>
          <w:ilvl w:val="0"/>
          <w:numId w:val="1"/>
        </w:numPr>
        <w:tabs>
          <w:tab w:val="left" w:pos="337"/>
        </w:tabs>
        <w:spacing w:after="0" w:line="336" w:lineRule="exact"/>
        <w:ind w:left="20"/>
        <w:jc w:val="both"/>
        <w:rPr>
          <w:rFonts w:cs="Times New Roman"/>
          <w:sz w:val="22"/>
        </w:rPr>
      </w:pPr>
      <w:r w:rsidRPr="00B77543">
        <w:rPr>
          <w:rStyle w:val="Teksttreci"/>
          <w:rFonts w:ascii="Times New Roman" w:hAnsi="Times New Roman" w:cs="Times New Roman"/>
        </w:rPr>
        <w:t>Sterowanie drzwiami pasażerskimi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9"/>
        </w:tabs>
        <w:spacing w:after="0" w:line="336" w:lineRule="exact"/>
        <w:ind w:left="3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Podstawowe wymagania:</w:t>
      </w:r>
    </w:p>
    <w:p w:rsidR="00A202CA" w:rsidRPr="00B77543" w:rsidRDefault="00A202CA" w:rsidP="00A202CA">
      <w:pPr>
        <w:spacing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Z.1.1.drzwi uruchamiane mechanicznie lub elektrycznie otwierane na zewnątrz pojazdu;</w:t>
      </w:r>
    </w:p>
    <w:p w:rsidR="00A202CA" w:rsidRPr="00B77543" w:rsidRDefault="00A202CA" w:rsidP="00A202CA">
      <w:pPr>
        <w:spacing w:line="336" w:lineRule="exact"/>
        <w:ind w:left="1320" w:right="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lastRenderedPageBreak/>
        <w:t>Z.1.2.każde drzwi wyposażone w oświetlenie obszaru drzwi włączane automatycznie w momencie otwarcia drzwi i świecące w sposób ciągły aż do momentu całkowitego zamknięcia się drzwi.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9"/>
        </w:tabs>
        <w:spacing w:after="0" w:line="336" w:lineRule="exact"/>
        <w:ind w:left="3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Przyciski sterujące i sygnalizujące w przestrzeni pasażerskiej (wewnątrz pojazdów):</w:t>
      </w:r>
    </w:p>
    <w:p w:rsidR="00A202CA" w:rsidRPr="00B77543" w:rsidRDefault="00A202CA" w:rsidP="00A202CA">
      <w:pPr>
        <w:spacing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2 .2.1.przyciski „STOP" („na żądanie"):</w:t>
      </w:r>
    </w:p>
    <w:p w:rsidR="00A202CA" w:rsidRPr="00B77543" w:rsidRDefault="00A202CA" w:rsidP="00A202CA">
      <w:pPr>
        <w:widowControl w:val="0"/>
        <w:numPr>
          <w:ilvl w:val="0"/>
          <w:numId w:val="4"/>
        </w:numPr>
        <w:tabs>
          <w:tab w:val="left" w:pos="2079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kolor przycisku zamiaru wysiadania „na żądanie": czerwony;</w:t>
      </w:r>
    </w:p>
    <w:p w:rsidR="00A202CA" w:rsidRPr="00B77543" w:rsidRDefault="00A202CA" w:rsidP="00A202CA">
      <w:pPr>
        <w:widowControl w:val="0"/>
        <w:numPr>
          <w:ilvl w:val="0"/>
          <w:numId w:val="4"/>
        </w:numPr>
        <w:tabs>
          <w:tab w:val="left" w:pos="1863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napis</w:t>
      </w:r>
      <w:r w:rsidRPr="00B77543">
        <w:rPr>
          <w:rFonts w:cs="Times New Roman"/>
          <w:sz w:val="22"/>
        </w:rPr>
        <w:tab/>
        <w:t>na przycisku zamiaru wysiadania: „STOP";</w:t>
      </w:r>
    </w:p>
    <w:p w:rsidR="00A202CA" w:rsidRPr="00B77543" w:rsidRDefault="00A202CA" w:rsidP="00A202CA">
      <w:pPr>
        <w:widowControl w:val="0"/>
        <w:numPr>
          <w:ilvl w:val="0"/>
          <w:numId w:val="4"/>
        </w:numPr>
        <w:tabs>
          <w:tab w:val="left" w:pos="2826"/>
        </w:tabs>
        <w:spacing w:after="304" w:line="336" w:lineRule="exact"/>
        <w:ind w:left="1320" w:right="4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rozmieszczenie</w:t>
      </w:r>
      <w:r w:rsidRPr="00B77543">
        <w:rPr>
          <w:rFonts w:cs="Times New Roman"/>
          <w:sz w:val="22"/>
        </w:rPr>
        <w:tab/>
        <w:t>przycisków - równomiernie na całej długości przestrzeni pasażerskiej, na poręczach lub innych powierzchniach.</w:t>
      </w:r>
    </w:p>
    <w:p w:rsidR="00A202CA" w:rsidRPr="00B77543" w:rsidRDefault="00A202CA" w:rsidP="00A202CA">
      <w:pPr>
        <w:widowControl w:val="0"/>
        <w:numPr>
          <w:ilvl w:val="0"/>
          <w:numId w:val="1"/>
        </w:numPr>
        <w:tabs>
          <w:tab w:val="left" w:pos="349"/>
        </w:tabs>
        <w:spacing w:after="0" w:line="331" w:lineRule="exact"/>
        <w:ind w:left="20"/>
        <w:jc w:val="both"/>
        <w:rPr>
          <w:rFonts w:cs="Times New Roman"/>
          <w:sz w:val="22"/>
        </w:rPr>
      </w:pPr>
      <w:r w:rsidRPr="00B77543">
        <w:rPr>
          <w:rStyle w:val="Teksttreci"/>
          <w:rFonts w:ascii="Times New Roman" w:hAnsi="Times New Roman" w:cs="Times New Roman"/>
        </w:rPr>
        <w:t xml:space="preserve">Wentylacja przestrzeni pasażerskiej - ogrzewanie 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5"/>
        </w:tabs>
        <w:spacing w:after="0" w:line="331" w:lineRule="exact"/>
        <w:ind w:left="3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Wentylacja naturalna poprzez okna: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066"/>
        </w:tabs>
        <w:spacing w:after="0" w:line="331" w:lineRule="exact"/>
        <w:ind w:left="1320" w:right="4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Pojazd</w:t>
      </w:r>
      <w:r w:rsidRPr="00B77543">
        <w:rPr>
          <w:rFonts w:cs="Times New Roman"/>
          <w:sz w:val="22"/>
        </w:rPr>
        <w:tab/>
        <w:t>musi posiadać minimum dwa boczne okna przesuwne albo uchylane okna w górnej części okna.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511"/>
        </w:tabs>
        <w:spacing w:after="0" w:line="331" w:lineRule="exact"/>
        <w:ind w:left="1320" w:right="4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przesuwane</w:t>
      </w:r>
      <w:r w:rsidRPr="00B77543">
        <w:rPr>
          <w:rFonts w:cs="Times New Roman"/>
          <w:sz w:val="22"/>
        </w:rPr>
        <w:tab/>
        <w:t>części okien muszą być wyposażone w zamki blokujące okno w pozycji zamkniętej i uniemożliwiającej samoistne odsunięcie się okna w czasie jazdy pojazdu;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5"/>
        </w:tabs>
        <w:spacing w:after="0" w:line="331" w:lineRule="exact"/>
        <w:ind w:left="3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Wentylacja naturalna poprzez klapy dachowe: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066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pojazd</w:t>
      </w:r>
      <w:r w:rsidRPr="00B77543">
        <w:rPr>
          <w:rFonts w:cs="Times New Roman"/>
          <w:sz w:val="22"/>
        </w:rPr>
        <w:tab/>
        <w:t>musi posiadać uchylne wywietrzniki dachowe;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511"/>
        </w:tabs>
        <w:spacing w:after="0" w:line="331" w:lineRule="exact"/>
        <w:ind w:left="1320" w:right="4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wywietrzniki</w:t>
      </w:r>
      <w:r w:rsidRPr="00B77543">
        <w:rPr>
          <w:rFonts w:cs="Times New Roman"/>
          <w:sz w:val="22"/>
        </w:rPr>
        <w:tab/>
        <w:t>powinny posiadać następujące poziomy ustawień - nawiew (otwarcie z przodu), przewiew (całkowite otwarcie), wywiew (otwarcie z tyłu), całkowite za</w:t>
      </w:r>
      <w:r w:rsidRPr="00B77543">
        <w:rPr>
          <w:rFonts w:cs="Times New Roman"/>
          <w:sz w:val="22"/>
        </w:rPr>
        <w:softHyphen/>
        <w:t>mknięcie;</w:t>
      </w:r>
    </w:p>
    <w:p w:rsidR="00A202CA" w:rsidRPr="00B77543" w:rsidRDefault="00A202CA" w:rsidP="00A202CA">
      <w:pPr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3.2.3.liczba wywietrzników: minimum 2 sztuki w pojazdach MIDI, 1 szt. w pojazdach MINI</w:t>
      </w:r>
    </w:p>
    <w:p w:rsidR="00A202CA" w:rsidRPr="00B77543" w:rsidRDefault="00A202CA" w:rsidP="00A202CA">
      <w:pPr>
        <w:widowControl w:val="0"/>
        <w:numPr>
          <w:ilvl w:val="0"/>
          <w:numId w:val="5"/>
        </w:numPr>
        <w:tabs>
          <w:tab w:val="left" w:pos="2823"/>
        </w:tabs>
        <w:spacing w:after="0" w:line="331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rozmieszczenie wywietrzników: równomierne na całej długości pojazdu.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5"/>
        </w:tabs>
        <w:spacing w:after="0" w:line="331" w:lineRule="exact"/>
        <w:ind w:left="3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Wentylacja wymuszona poprzez nawiewy dachowe:</w:t>
      </w:r>
    </w:p>
    <w:p w:rsidR="00A202CA" w:rsidRPr="00310592" w:rsidRDefault="00A202CA" w:rsidP="00310592">
      <w:pPr>
        <w:pStyle w:val="Akapitzlist"/>
        <w:widowControl w:val="0"/>
        <w:numPr>
          <w:ilvl w:val="2"/>
          <w:numId w:val="8"/>
        </w:numPr>
        <w:spacing w:after="0" w:line="331" w:lineRule="exact"/>
        <w:ind w:right="40"/>
        <w:jc w:val="both"/>
        <w:rPr>
          <w:rFonts w:cs="Times New Roman"/>
          <w:sz w:val="22"/>
        </w:rPr>
      </w:pPr>
      <w:r w:rsidRPr="00310592">
        <w:rPr>
          <w:rFonts w:cs="Times New Roman"/>
          <w:sz w:val="22"/>
        </w:rPr>
        <w:t xml:space="preserve">dodatkowe wentylatory wymuszające obieg powietrza </w:t>
      </w:r>
    </w:p>
    <w:p w:rsidR="00A202CA" w:rsidRPr="00B77543" w:rsidRDefault="00A202CA" w:rsidP="00A202CA">
      <w:pPr>
        <w:widowControl w:val="0"/>
        <w:numPr>
          <w:ilvl w:val="1"/>
          <w:numId w:val="6"/>
        </w:numPr>
        <w:tabs>
          <w:tab w:val="left" w:pos="765"/>
        </w:tabs>
        <w:spacing w:after="0" w:line="331" w:lineRule="exact"/>
        <w:ind w:left="3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Systemy ogrzewania:</w:t>
      </w:r>
    </w:p>
    <w:p w:rsidR="00A202CA" w:rsidRPr="00B77543" w:rsidRDefault="00A202CA" w:rsidP="00A202CA">
      <w:pPr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3.4.1.ogrzewanie wykorzystujące ciepło z układu chłodzenia silnika;</w:t>
      </w:r>
    </w:p>
    <w:p w:rsidR="00285008" w:rsidRDefault="00A202CA" w:rsidP="00310592">
      <w:pPr>
        <w:spacing w:after="296"/>
        <w:ind w:left="709" w:right="40" w:firstLine="31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3.4.2.ogrzewanie przestrzeni pasażerskiej - grzejniki konwektorowe </w:t>
      </w:r>
      <w:r w:rsidR="00310592">
        <w:rPr>
          <w:rFonts w:cs="Times New Roman"/>
          <w:sz w:val="22"/>
        </w:rPr>
        <w:t xml:space="preserve"> </w:t>
      </w:r>
      <w:r w:rsidR="00285008">
        <w:rPr>
          <w:rFonts w:cs="Times New Roman"/>
          <w:sz w:val="22"/>
        </w:rPr>
        <w:t xml:space="preserve">                                                                                                               </w:t>
      </w:r>
    </w:p>
    <w:p w:rsidR="00310592" w:rsidRDefault="00285008" w:rsidP="00310592">
      <w:pPr>
        <w:spacing w:after="296" w:line="240" w:lineRule="auto"/>
        <w:ind w:right="40"/>
        <w:jc w:val="both"/>
        <w:rPr>
          <w:b/>
          <w:sz w:val="28"/>
          <w:szCs w:val="28"/>
        </w:rPr>
      </w:pPr>
      <w:r w:rsidRPr="00C47F68">
        <w:rPr>
          <w:b/>
          <w:sz w:val="28"/>
          <w:szCs w:val="28"/>
        </w:rPr>
        <w:t xml:space="preserve">Dodatkowe wyposażenie które będzie wymagane w każdym z  przygotowanych pojazdów do realizacji zadania </w:t>
      </w:r>
      <w:bookmarkStart w:id="0" w:name="_GoBack"/>
      <w:bookmarkEnd w:id="0"/>
      <w:r w:rsidRPr="00C47F68">
        <w:rPr>
          <w:b/>
          <w:sz w:val="28"/>
          <w:szCs w:val="28"/>
        </w:rPr>
        <w:t xml:space="preserve">po 30 dniach od podpisania umowy. </w:t>
      </w:r>
      <w:r w:rsidR="00310592">
        <w:rPr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A202CA" w:rsidRPr="00D40E68" w:rsidRDefault="00310592" w:rsidP="00C47F68">
      <w:pPr>
        <w:spacing w:after="296"/>
        <w:ind w:right="40"/>
        <w:jc w:val="both"/>
        <w:rPr>
          <w:szCs w:val="24"/>
        </w:rPr>
      </w:pPr>
      <w:r w:rsidRPr="00D40E68">
        <w:rPr>
          <w:szCs w:val="24"/>
        </w:rPr>
        <w:t>Wyposażenie to wynika z zawartego porozumienia miedzy Zarządem Dróg Zieleni i Transportu a Gminą Dywity</w:t>
      </w:r>
      <w:r w:rsidR="00D40E68" w:rsidRPr="00D40E68">
        <w:rPr>
          <w:szCs w:val="24"/>
        </w:rPr>
        <w:t>,</w:t>
      </w:r>
      <w:r w:rsidRPr="00D40E68">
        <w:rPr>
          <w:szCs w:val="24"/>
        </w:rPr>
        <w:t xml:space="preserve"> dotyczącego korzystania przez Gminę z Systemu Informacji Pasażerskiej .</w:t>
      </w:r>
    </w:p>
    <w:p w:rsidR="00A202CA" w:rsidRPr="00B77543" w:rsidRDefault="00A202CA" w:rsidP="00A202CA">
      <w:pPr>
        <w:keepNext/>
        <w:keepLines/>
        <w:widowControl w:val="0"/>
        <w:numPr>
          <w:ilvl w:val="0"/>
          <w:numId w:val="1"/>
        </w:numPr>
        <w:tabs>
          <w:tab w:val="left" w:pos="349"/>
        </w:tabs>
        <w:spacing w:after="0" w:line="336" w:lineRule="exact"/>
        <w:ind w:left="20"/>
        <w:jc w:val="both"/>
        <w:outlineLvl w:val="0"/>
        <w:rPr>
          <w:rFonts w:cs="Times New Roman"/>
          <w:sz w:val="22"/>
        </w:rPr>
      </w:pPr>
      <w:bookmarkStart w:id="1" w:name="bookmark0"/>
      <w:r w:rsidRPr="00B77543">
        <w:rPr>
          <w:rStyle w:val="Nagwek1"/>
          <w:rFonts w:ascii="Times New Roman" w:hAnsi="Times New Roman" w:cs="Times New Roman"/>
        </w:rPr>
        <w:t>POKŁADOWY SYSTEM ZARZĄDZANIA:</w:t>
      </w:r>
      <w:bookmarkEnd w:id="1"/>
    </w:p>
    <w:p w:rsidR="00A202CA" w:rsidRPr="00B77543" w:rsidRDefault="00A202CA" w:rsidP="00A202CA">
      <w:pPr>
        <w:spacing w:after="300" w:line="336" w:lineRule="exact"/>
        <w:ind w:left="320" w:right="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Wymaga się by w ramach zamówienia wyposażyć pojazdy w urządzenia tworzące pokładowy system zarządzania. Urządzenia oparte muszą być o magistralę IBIS. Jednym z tych urządzeń ma </w:t>
      </w:r>
      <w:r w:rsidRPr="00B77543">
        <w:rPr>
          <w:rFonts w:cs="Times New Roman"/>
          <w:sz w:val="22"/>
        </w:rPr>
        <w:lastRenderedPageBreak/>
        <w:t>być komputer pokładowy, który ma realizować funkcje w zakresie zarządzania na poziomie lo</w:t>
      </w:r>
      <w:r w:rsidRPr="00B77543">
        <w:rPr>
          <w:rFonts w:cs="Times New Roman"/>
          <w:sz w:val="22"/>
        </w:rPr>
        <w:softHyphen/>
        <w:t xml:space="preserve">kalnym (tj. pojazdu). Komputer pokładowy ma realizować funkcję synchronizowania urządzeń wchodzących w skład pokładowego systemu zarządzania z Systemem Zarządzania Transportem Publicznym (SZTP) oraz Systemem Dynamicznej Informacji Pasażerskiej (SDIP). </w:t>
      </w:r>
      <w:r w:rsidRPr="00B77543">
        <w:rPr>
          <w:rStyle w:val="TeksttreciPogrubienie"/>
          <w:rFonts w:ascii="Times New Roman" w:hAnsi="Times New Roman" w:cs="Times New Roman"/>
        </w:rPr>
        <w:t xml:space="preserve">Pokładowy system zarządzania musi być kompatybilny z systemem - </w:t>
      </w:r>
      <w:proofErr w:type="spellStart"/>
      <w:r w:rsidRPr="00B77543">
        <w:rPr>
          <w:rStyle w:val="TeksttreciPogrubienie"/>
          <w:rFonts w:ascii="Times New Roman" w:hAnsi="Times New Roman" w:cs="Times New Roman"/>
        </w:rPr>
        <w:t>Municom</w:t>
      </w:r>
      <w:proofErr w:type="spellEnd"/>
      <w:r w:rsidRPr="00B77543">
        <w:rPr>
          <w:rStyle w:val="TeksttreciPogrubienie"/>
          <w:rFonts w:ascii="Times New Roman" w:hAnsi="Times New Roman" w:cs="Times New Roman"/>
        </w:rPr>
        <w:t xml:space="preserve"> Premium </w:t>
      </w:r>
      <w:r w:rsidRPr="00B77543">
        <w:rPr>
          <w:rFonts w:cs="Times New Roman"/>
          <w:sz w:val="22"/>
        </w:rPr>
        <w:t>Minimalny zestaw funkcji dla pokładowego systemu zarządzania: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765"/>
        </w:tabs>
        <w:spacing w:after="0" w:line="336" w:lineRule="exact"/>
        <w:ind w:left="3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KOMPUTER POKŁADOWY: Parametry techniczne: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511"/>
        </w:tabs>
        <w:spacing w:after="0" w:line="336" w:lineRule="exact"/>
        <w:ind w:left="1320" w:right="4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obsługa magistrali pojazdowej do podłączenia pokładowych urządzeń peryferyjnych przy wykorzystaniu otwartych protokołów komunikacyjnych;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513"/>
        </w:tabs>
        <w:spacing w:after="0" w:line="336" w:lineRule="exact"/>
        <w:ind w:left="1320" w:hanging="58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zapewnienie interfejsu Ethernet ,RS 485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zakres temperatur pracy: -30 do + 70 °C;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wilgotność do 95%;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procesor dostosowany do przemysłowych zastosowań;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system operacyjny;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pamięć RAM: min. 512 MB;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pamięć </w:t>
      </w:r>
      <w:proofErr w:type="spellStart"/>
      <w:r w:rsidRPr="00B77543">
        <w:rPr>
          <w:rFonts w:cs="Times New Roman"/>
          <w:sz w:val="22"/>
        </w:rPr>
        <w:t>Flash</w:t>
      </w:r>
      <w:proofErr w:type="spellEnd"/>
      <w:r w:rsidRPr="00B77543">
        <w:rPr>
          <w:rFonts w:cs="Times New Roman"/>
          <w:sz w:val="22"/>
        </w:rPr>
        <w:t>: min. 1 GB;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zintegrowany przynajmniej 20 kanałowy moduł GPS;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zintegrowany moduł GPRS/3G;</w:t>
      </w:r>
    </w:p>
    <w:p w:rsidR="00A202CA" w:rsidRPr="00B77543" w:rsidRDefault="00A202CA" w:rsidP="00A202CA">
      <w:pPr>
        <w:spacing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4.1.11.4 wejścia cyfrowe;</w:t>
      </w:r>
    </w:p>
    <w:p w:rsidR="00A202CA" w:rsidRPr="00B77543" w:rsidRDefault="00A202CA" w:rsidP="00A202CA">
      <w:pPr>
        <w:spacing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4.1.12.1 wejście impulsowe;</w:t>
      </w:r>
    </w:p>
    <w:p w:rsidR="00A202CA" w:rsidRPr="00B77543" w:rsidRDefault="00A202CA" w:rsidP="00A202CA">
      <w:pPr>
        <w:widowControl w:val="0"/>
        <w:numPr>
          <w:ilvl w:val="0"/>
          <w:numId w:val="7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napięcie zasilania: 24-36 V DC;</w:t>
      </w:r>
    </w:p>
    <w:p w:rsidR="00A202CA" w:rsidRPr="00B77543" w:rsidRDefault="00A202CA" w:rsidP="00A202CA">
      <w:pPr>
        <w:widowControl w:val="0"/>
        <w:numPr>
          <w:ilvl w:val="0"/>
          <w:numId w:val="7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maksymalny pobór mocy: 50W;</w:t>
      </w:r>
    </w:p>
    <w:p w:rsidR="00A202CA" w:rsidRPr="00B77543" w:rsidRDefault="00A202CA" w:rsidP="00A202CA">
      <w:pPr>
        <w:widowControl w:val="0"/>
        <w:numPr>
          <w:ilvl w:val="0"/>
          <w:numId w:val="7"/>
        </w:numPr>
        <w:tabs>
          <w:tab w:val="left" w:pos="1081"/>
        </w:tabs>
        <w:spacing w:after="30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podłączenie do hodometru i czujnika drzwi pojazdu;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451"/>
        </w:tabs>
        <w:spacing w:after="0" w:line="336" w:lineRule="exact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Funkcjonalność: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kompatybilność z systemem (</w:t>
      </w:r>
      <w:proofErr w:type="spellStart"/>
      <w:r w:rsidRPr="00B77543">
        <w:rPr>
          <w:rFonts w:cs="Times New Roman"/>
          <w:sz w:val="22"/>
        </w:rPr>
        <w:t>Municom</w:t>
      </w:r>
      <w:proofErr w:type="spellEnd"/>
      <w:r w:rsidRPr="00B77543">
        <w:rPr>
          <w:rFonts w:cs="Times New Roman"/>
          <w:sz w:val="22"/>
        </w:rPr>
        <w:t xml:space="preserve"> Premium);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zabezpieczenie pozostałych elementów systemu przed pojawieniem się ponadnormatywnych wartości napięcia zasilania lub silnych zakłóceń o dużych amplitudach w instalacji pojazdu;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pomiar i rejestracja przejechanej przez pojazd drogi, wykrycie zdarzenia otwarcia i zamknięcia drzwi pojazdu oraz logiczną lub geograficzną identyfikację położenia pojazdu w oparciu o system GPS;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pełni funkcję modułu pomiarowego i służy do pobierania informacji z cyfrowej magistrali CAN pojazdu;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umożliwia komunikację komputera pokładowego poprzez sieć GSM w celu wymiany danych między pojazdem a Centrum Zarządzania Transportem ,w zakresie systemów nadzoru, sterowania komunikacją zbiorową.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ma wysyłać informację o pozycji pojazdu (w postaci wskazań hodometru oraz korekty poprzez koordynaty GPS) w odstępie minimalnie 15 [s] poprzez moduł GPRS. </w:t>
      </w:r>
      <w:r w:rsidRPr="00B77543">
        <w:rPr>
          <w:rFonts w:cs="Times New Roman"/>
          <w:sz w:val="22"/>
        </w:rPr>
        <w:lastRenderedPageBreak/>
        <w:t>Dodatkowo komputer musi wysyłać informację o dotarciu na przystanek oraz o jego opuszczeniu;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sterowanie wyświetlaczem informacyjnym skierowanym na zewnątrz pojazdu;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zarządzanie urządzeniami pokładowymi, jak kasownik, tablica czołowa informacyjna na zewnątrz pojazdów. Funkcja sterowania urządzeniami pokładowymi powinna być uruchomiona w ramach tego samego zamówienia;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 automatyczna kalkulacja odchyłki czasowej od rozkładu jazdy. W tym celu wymagane jest aby komputer pokładowy posiadał aktualny rozkład jazdy dla całej siatki połączeń;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system automatycznej lokalizacji pojazdów musi bazować na logice urządzeń lokalnych, którymi są komputery pokładowe;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1"/>
        </w:tabs>
        <w:spacing w:after="0" w:line="336" w:lineRule="exact"/>
        <w:ind w:left="1060" w:right="20" w:hanging="70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komputery pokładowe stanowią narzędzie uwierzytelniające logujących się kierowców pojazdów do systemu centralnego. Logowanie kierowcy powinno być uproszczone do podania przez niego niezbędnych informacji w celu zalogowania się do systemu. Logowanie kierowcy powinno być uwierzytelniane za pomocą takich danych jak: identyfikator kierowcy w systemie, numer linii komunikacyjnej,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przechowywanie danych o rozkładach jazdy na całej sieci objętej systemem. Przesyłane informację mają zostać zaszyfrowane przed wysłaniem;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przechowywanie co najmniej dwóch baz danych o rozkładach jazdy - jednej aktualnej i jednej przyszłej, aktywnej od konkretnej daty;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zapisywanie parametrów i zdarzeń podczas pracy oraz umożliwianie ich eksportu na zewnątrz w postaci plików;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posiadanie interfejsu umożliwiającego zmianę istotnych parametrów konfiguracji w sposób zdalny w trybie </w:t>
      </w:r>
      <w:proofErr w:type="spellStart"/>
      <w:r w:rsidRPr="00B77543">
        <w:rPr>
          <w:rFonts w:cs="Times New Roman"/>
          <w:sz w:val="22"/>
        </w:rPr>
        <w:t>on-line</w:t>
      </w:r>
      <w:proofErr w:type="spellEnd"/>
      <w:r w:rsidRPr="00B77543">
        <w:rPr>
          <w:rFonts w:cs="Times New Roman"/>
          <w:sz w:val="22"/>
        </w:rPr>
        <w:t xml:space="preserve"> (podczas pracy komputera), przy wykorzystaniu interfejsu radiowego GPRS;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synchronizacja wewnętrznego zegara komputera musi odbywać się poprzez moduł GPS;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wymaga się by wraz z komputerem był dostarczony dotykowy monitor LCD zwany dalej terminalem prowadzącego pojazd (lub terminalem kierowcy).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442"/>
        </w:tabs>
        <w:spacing w:after="0" w:line="336" w:lineRule="exact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TERMINAL PROWADZĄCEGO POJAZD - Parametry techniczne: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graficzny dotykowy wyświetlacz LCD o rozdzielczości nie mniejszej niż 800x600 i przekątnej min. 10";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1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zakres temperatur pracy: -20 do +60 °C;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1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wilgotność do 95%;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1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co najmniej IP 54;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automatyczna regulacja jasności, Luminancja: 500cd/m^'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interfejs USB;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znamionowe napięcie zasilania: 24V Maksymalny pobór mocy: 20W;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Funkcjonalność: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terminal kierowcy pobiera z komputera pokładowego informacje co najmniej o aktualnej trasie przejazdu, prezentowaną jako lista następnych przystanków. Wymaga się, aby na terminalu kierowcy, komputer prezentował: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80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w formie graficznej, aktualne odchylenie od rozkładu jazdy, wyliczane na podstawie </w:t>
      </w:r>
      <w:r w:rsidRPr="00B77543">
        <w:rPr>
          <w:rFonts w:cs="Times New Roman"/>
          <w:sz w:val="22"/>
        </w:rPr>
        <w:lastRenderedPageBreak/>
        <w:t>aktualnego położenia na trasie przejazdu względem planowanego rozkładu jazdy. Cała trasa powinna być prezentowana w postaci odcinka, z wyszczególnionymi od</w:t>
      </w:r>
      <w:r w:rsidRPr="00B77543">
        <w:rPr>
          <w:rFonts w:cs="Times New Roman"/>
          <w:sz w:val="22"/>
        </w:rPr>
        <w:softHyphen/>
        <w:t>cinkami reprezentującymi trasę pomiędzy przystankami. Aktualne położenie pojazdu względem trasy czytelnie oznaczone na odcinku reprezentującym trasę. Odchylenia od rozkładu jazdy powinny być przedstawione jako cyfry oznaczone wyróżniającymi się kolorami w odróżnieniu na spóźnienie, przyspieszenie i przyjazd planowy;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2011"/>
        </w:tabs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terminal</w:t>
      </w:r>
      <w:r w:rsidRPr="00B77543">
        <w:rPr>
          <w:rFonts w:cs="Times New Roman"/>
          <w:sz w:val="22"/>
        </w:rPr>
        <w:tab/>
        <w:t>kierowcy musi być wyposażony w przyciski szybkiego dostępu, służące do wysyłania komunikatów do dyspozytorów. Wymaga się aby przyciski „wywołanie dyspozytora Operatora" oraz „wywołanie dyspozytora Organizatora" były odpowiednio widoczne i łatwo dostępne;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spacing w:after="0" w:line="336" w:lineRule="exact"/>
        <w:ind w:left="1080" w:right="20" w:hanging="7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 za pomocą terminala LCD, kierowca powinien posiadać dostęp do listy zdefiniowanych wiadomości tekstowych, które może wysłać bezpośrednio do dyspozytora Operatora lub dyspozytora Organizatora;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zapewnienie metod logowania do systemu;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1100" w:right="20" w:hanging="7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zapewnienie procedury logowania pojazdów do systemu po uruchomieniu komputera pokładowego pojazdu. Podczas logowania musi być zapewniona procedura weryfikacji prawidłowości danych w jednostce lokalnej pod kątem zgodności z danymi w centrum zarządzania;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minimalny zestaw informacji na wyświetlaczu interfejsu terminala: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bieżący czas synchronizowany poprzez GPS;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numer linii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przystanek docelowy;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2 poprzednie przystanki;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2 następne przystanki;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1800" w:right="20" w:hanging="980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aktualne odchylenie od rozkładu jazdy lub interwał pomiędzy poprzednim i następnym pojazdem obsługującym tą samą linię;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aktualna różnica czasu do poprzedniego pojazdu/kursu na tej samej linii;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aktualna różnica czasu do następnego pojazdu/kursu na tej samej linii;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zapewnienie skrótów szybkiego dostępu do najczęściej używanych funkcji:</w:t>
      </w:r>
    </w:p>
    <w:p w:rsidR="00A202CA" w:rsidRPr="00B77543" w:rsidRDefault="00A202CA" w:rsidP="00A202CA">
      <w:pPr>
        <w:widowControl w:val="0"/>
        <w:numPr>
          <w:ilvl w:val="3"/>
          <w:numId w:val="1"/>
        </w:numPr>
        <w:tabs>
          <w:tab w:val="left" w:pos="1870"/>
        </w:tabs>
        <w:spacing w:after="0" w:line="336" w:lineRule="exact"/>
        <w:ind w:left="8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wyłączenie/włączenie kasowników;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474"/>
        </w:tabs>
        <w:spacing w:after="0" w:line="336" w:lineRule="exact"/>
        <w:ind w:left="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ANTENA WIELOSYSTEMOWA DO SYSTEMÓW POKŁADOWYCH - Minimalne wymagania techniczne: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1 anteny GSM 2G/3G/4G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1 aktywna antena GPS;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montaż: na dachu pojazdu;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możliwość podłączenia do komputera pokładowego,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zakres temperatur pracy: -40oC - +</w:t>
      </w:r>
      <w:r w:rsidRPr="00B77543">
        <w:rPr>
          <w:rStyle w:val="Teksttreci"/>
          <w:rFonts w:ascii="Times New Roman" w:hAnsi="Times New Roman" w:cs="Times New Roman"/>
        </w:rPr>
        <w:t>8</w:t>
      </w:r>
      <w:r w:rsidRPr="00B77543">
        <w:rPr>
          <w:rFonts w:cs="Times New Roman"/>
          <w:sz w:val="22"/>
        </w:rPr>
        <w:t>O</w:t>
      </w:r>
      <w:r w:rsidRPr="00B77543">
        <w:rPr>
          <w:rStyle w:val="Teksttreci"/>
          <w:rFonts w:ascii="Times New Roman" w:hAnsi="Times New Roman" w:cs="Times New Roman"/>
        </w:rPr>
        <w:t>0</w:t>
      </w:r>
      <w:r w:rsidRPr="00B77543">
        <w:rPr>
          <w:rFonts w:cs="Times New Roman"/>
          <w:sz w:val="22"/>
        </w:rPr>
        <w:t>C;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300" w:line="336" w:lineRule="exact"/>
        <w:ind w:left="8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klasa odporności min. IP67.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474"/>
        </w:tabs>
        <w:spacing w:after="0" w:line="336" w:lineRule="exact"/>
        <w:ind w:left="2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MONITORING W POJEŹDZIE - Funkcjonalność: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right="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objęcie całej przestrzeni pasażerskiej pojazdu. W skład monitoringu wchodzi 3 kamer  ( 2 </w:t>
      </w:r>
      <w:r w:rsidRPr="00B77543">
        <w:rPr>
          <w:rFonts w:cs="Times New Roman"/>
          <w:sz w:val="22"/>
        </w:rPr>
        <w:lastRenderedPageBreak/>
        <w:t xml:space="preserve">kamery w przypadku pojazdów)  MINI (1 kamera rejestrująca przestrzeń znajdującą się przed czołem pojazdu; </w:t>
      </w:r>
      <w:r w:rsidRPr="00B77543">
        <w:rPr>
          <w:rStyle w:val="Teksttreci"/>
          <w:rFonts w:ascii="Times New Roman" w:hAnsi="Times New Roman" w:cs="Times New Roman"/>
        </w:rPr>
        <w:t>2 kamery</w:t>
      </w:r>
      <w:r w:rsidRPr="00B77543">
        <w:rPr>
          <w:rFonts w:cs="Times New Roman"/>
          <w:sz w:val="22"/>
        </w:rPr>
        <w:t xml:space="preserve">  ( 1 kamera w przypadku pojazdów MINI)  rejestrujące </w:t>
      </w:r>
      <w:r w:rsidRPr="00B77543">
        <w:rPr>
          <w:rStyle w:val="Teksttreci"/>
          <w:rFonts w:ascii="Times New Roman" w:hAnsi="Times New Roman" w:cs="Times New Roman"/>
        </w:rPr>
        <w:t>100</w:t>
      </w:r>
      <w:r w:rsidRPr="00B77543">
        <w:rPr>
          <w:rFonts w:cs="Times New Roman"/>
          <w:sz w:val="22"/>
        </w:rPr>
        <w:t>% przestrzeni wewnątrz pojazdowej, skierowane przede wszystkim na obręb drzwi pojazdu; oraz rejestrator monitoringu na jeden pojazd;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right="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obraz ze wszystkich kamer musi być w sposób ciągły rejestrowany w postaci cyfrowej;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right="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odtwarzanie zapisu powinno być możliwe przy pomocy powszechnie dostępnych bezpłatnych aplikacji lub aplikacji bezpłatnie udostępnionej Operatorowi i Organizatorowi przez Wykonawcę wraz z możliwością eksportu pojedynczych klatek obrazu;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right="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oprogramowanie do odtwarzania zapisu powinno umożliwiać eksport danych w postaci pojedynczych klatek obrazu;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093"/>
        </w:tabs>
        <w:spacing w:after="0" w:line="336" w:lineRule="exact"/>
        <w:ind w:left="820" w:right="20" w:hanging="46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oprogramowanie do odtwarzania zapisu powinno umożliwiać również co najmniej odtwarzanie obrazu zarówno w trybie przyspieszonym jak i w trybie opóźnionym (wraz z możliwością regulacji tempa odtwarzania obrazu);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system musi umożliwiać podłączenie do rejestratorów (bezpośrednie lub bezprzewodowo) urządzeń przenośnych (laptopy PDA itp.) umożliwiających w autoryzowany sposób odtworzenie i przekopiowanie zapisu zarejestrowanego w pamięci sterownika systemu;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wszystkie urządzenia wchodzące w skład systemu monitoringu oraz sposób ich instalowania muszą spełniać wymagania obowiązujących przepisów i muszą posiadać wszystkie wymagane certyfikaty, atesty, homologacje i świadectwa.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Parametry techniczne rejestratora: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rozdzielczość nagrywania: min. 1280 x 1024 </w:t>
      </w:r>
      <w:proofErr w:type="spellStart"/>
      <w:r w:rsidRPr="00B77543">
        <w:rPr>
          <w:rFonts w:cs="Times New Roman"/>
          <w:sz w:val="22"/>
        </w:rPr>
        <w:t>pixeli</w:t>
      </w:r>
      <w:proofErr w:type="spellEnd"/>
      <w:r w:rsidRPr="00B77543">
        <w:rPr>
          <w:rFonts w:cs="Times New Roman"/>
          <w:sz w:val="22"/>
        </w:rPr>
        <w:t>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możliwość podłączenia do terminala kierowcy;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34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zasilanie:</w:t>
      </w:r>
      <w:r w:rsidRPr="00B77543">
        <w:rPr>
          <w:rFonts w:cs="Times New Roman"/>
          <w:sz w:val="22"/>
        </w:rPr>
        <w:tab/>
      </w:r>
      <w:r w:rsidRPr="00B77543">
        <w:rPr>
          <w:rFonts w:cs="Times New Roman"/>
          <w:sz w:val="22"/>
          <w:lang w:val="en-US"/>
        </w:rPr>
        <w:t>18-36VDC;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34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oprogramowanie do zarządzania rejestratorem w języku polskim;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możliwość montażu w jednym rejestratorze co najmniej 2 dysków twardych o pojemności min. 400 GB;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temperatura pracy [°C]: -20 do +50;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ze względu na wstrząsy i inne czynniki towarzyszące funkcjonowaniu środków transportu publicznego dane rejestrowane przez urządzenie muszą być zapisywane na dyskach Solid State </w:t>
      </w:r>
      <w:proofErr w:type="spellStart"/>
      <w:r w:rsidRPr="00B77543">
        <w:rPr>
          <w:rFonts w:cs="Times New Roman"/>
          <w:sz w:val="22"/>
        </w:rPr>
        <w:t>Drives</w:t>
      </w:r>
      <w:proofErr w:type="spellEnd"/>
      <w:r w:rsidRPr="00B77543">
        <w:rPr>
          <w:rFonts w:cs="Times New Roman"/>
          <w:sz w:val="22"/>
        </w:rPr>
        <w:t xml:space="preserve"> (SSD), jednocześnie ich pojemność musi być na tyle wystarczająca by nagrania (ze wszystkich kamer) były dostępne przez przynajmniej 7 dni;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każdy strumień danych wykraczający poza pojemność zaoferowanego dysku powinien być nadpisywany na najwcześniejsze nagranie zapisane do tej pory na dysku;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sygnalizacja LED - poprawnej pracy, awarii dysku, braku rejestracji, zasłonięcia kamery, utraty sygnału z kamery;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Parametry techniczne kamery: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rozdzielczość min.-1.3 </w:t>
      </w:r>
      <w:proofErr w:type="spellStart"/>
      <w:r w:rsidRPr="00B77543">
        <w:rPr>
          <w:rFonts w:cs="Times New Roman"/>
          <w:sz w:val="22"/>
        </w:rPr>
        <w:t>Mpx</w:t>
      </w:r>
      <w:proofErr w:type="spellEnd"/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przetwornik CMOS;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dwa niezależnie konfigurowane strumienie wideo;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kompresja obrazu H.264 i MJPEG;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 xml:space="preserve">zasilanie +12VDC lub </w:t>
      </w:r>
      <w:proofErr w:type="spellStart"/>
      <w:r w:rsidRPr="00B77543">
        <w:rPr>
          <w:rFonts w:cs="Times New Roman"/>
          <w:sz w:val="22"/>
        </w:rPr>
        <w:t>PoE</w:t>
      </w:r>
      <w:proofErr w:type="spellEnd"/>
      <w:r w:rsidRPr="00B77543">
        <w:rPr>
          <w:rFonts w:cs="Times New Roman"/>
          <w:sz w:val="22"/>
        </w:rPr>
        <w:t xml:space="preserve"> (IEEE 802.3af);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lastRenderedPageBreak/>
        <w:t xml:space="preserve">slot na karty </w:t>
      </w:r>
      <w:proofErr w:type="spellStart"/>
      <w:r w:rsidRPr="00B77543">
        <w:rPr>
          <w:rFonts w:cs="Times New Roman"/>
          <w:sz w:val="22"/>
        </w:rPr>
        <w:t>microSDHC</w:t>
      </w:r>
      <w:proofErr w:type="spellEnd"/>
      <w:r w:rsidRPr="00B77543">
        <w:rPr>
          <w:rFonts w:cs="Times New Roman"/>
          <w:sz w:val="22"/>
        </w:rPr>
        <w:t xml:space="preserve"> do 32GB/</w:t>
      </w:r>
      <w:proofErr w:type="spellStart"/>
      <w:r w:rsidRPr="00B77543">
        <w:rPr>
          <w:rFonts w:cs="Times New Roman"/>
          <w:sz w:val="22"/>
        </w:rPr>
        <w:t>microSDXC</w:t>
      </w:r>
      <w:proofErr w:type="spellEnd"/>
      <w:r w:rsidRPr="00B77543">
        <w:rPr>
          <w:rFonts w:cs="Times New Roman"/>
          <w:sz w:val="22"/>
        </w:rPr>
        <w:t xml:space="preserve"> do 2TB;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zakres temperatur pracy od -20 do +50 stopni C;</w:t>
      </w:r>
    </w:p>
    <w:p w:rsidR="00A202CA" w:rsidRPr="00B77543" w:rsidRDefault="00A202CA" w:rsidP="00A202CA">
      <w:pPr>
        <w:widowControl w:val="0"/>
        <w:numPr>
          <w:ilvl w:val="1"/>
          <w:numId w:val="1"/>
        </w:numPr>
        <w:tabs>
          <w:tab w:val="left" w:pos="451"/>
        </w:tabs>
        <w:spacing w:after="0" w:line="336" w:lineRule="exact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WYŚWIETLACZ INFORMACJI PASAŻERSKIEJ MONTOWANE W POJEŹDZIE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Wyświetlacz zewnętrzny przedni - górny: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elektroniczna tablica diodowa, tablica wykonana w oparciu o diody koloru bursztynowego (pomarańczowego);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wymiary min. 16x 84 punktów świetlnych w rozstawieniu 9+10 mm;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wymiary części aktywnej wyświetlacza min od 140x 840 mm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musi wyświetlać oznaczenia linii i nazwy krańca do którego zmierza pojazd;</w:t>
      </w:r>
    </w:p>
    <w:p w:rsidR="00A202CA" w:rsidRPr="00B77543" w:rsidRDefault="00A202CA" w:rsidP="00A202CA">
      <w:pPr>
        <w:widowControl w:val="0"/>
        <w:numPr>
          <w:ilvl w:val="2"/>
          <w:numId w:val="1"/>
        </w:numPr>
        <w:tabs>
          <w:tab w:val="left" w:pos="1117"/>
        </w:tabs>
        <w:spacing w:after="0" w:line="336" w:lineRule="exact"/>
        <w:ind w:left="920" w:right="20" w:hanging="540"/>
        <w:jc w:val="both"/>
        <w:rPr>
          <w:rFonts w:cs="Times New Roman"/>
          <w:sz w:val="22"/>
        </w:rPr>
      </w:pPr>
      <w:r w:rsidRPr="00B77543">
        <w:rPr>
          <w:rFonts w:cs="Times New Roman"/>
          <w:sz w:val="22"/>
        </w:rPr>
        <w:t>oznaczenie linii w postaci numerycznej lub alfanumerycznej, kraniec prezentowany w jednym, (możliwość prezentacji krańca w sekwencji płynącej);</w:t>
      </w:r>
    </w:p>
    <w:p w:rsidR="00362FCC" w:rsidRPr="00B77543" w:rsidRDefault="00362FCC" w:rsidP="00EE3875">
      <w:pPr>
        <w:suppressAutoHyphens/>
        <w:spacing w:after="0" w:line="360" w:lineRule="auto"/>
        <w:rPr>
          <w:rFonts w:cs="Times New Roman"/>
          <w:i/>
          <w:sz w:val="22"/>
        </w:rPr>
      </w:pPr>
      <w:r w:rsidRPr="00B77543">
        <w:rPr>
          <w:rFonts w:eastAsia="Times New Roman" w:cs="Times New Roman"/>
          <w:b/>
          <w:sz w:val="22"/>
          <w:lang w:eastAsia="ar-SA"/>
        </w:rPr>
        <w:t xml:space="preserve">                                                                                              </w:t>
      </w:r>
    </w:p>
    <w:p w:rsidR="00A6272D" w:rsidRPr="00B77543" w:rsidRDefault="00A6272D">
      <w:pPr>
        <w:rPr>
          <w:rFonts w:cs="Times New Roman"/>
          <w:sz w:val="22"/>
        </w:rPr>
      </w:pPr>
    </w:p>
    <w:sectPr w:rsidR="00A6272D" w:rsidRPr="00B77543" w:rsidSect="00A6272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C00" w:rsidRDefault="00920C00" w:rsidP="00C47F68">
      <w:pPr>
        <w:spacing w:after="0" w:line="240" w:lineRule="auto"/>
      </w:pPr>
      <w:r>
        <w:separator/>
      </w:r>
    </w:p>
  </w:endnote>
  <w:endnote w:type="continuationSeparator" w:id="0">
    <w:p w:rsidR="00920C00" w:rsidRDefault="00920C00" w:rsidP="00C47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5279155"/>
      <w:docPartObj>
        <w:docPartGallery w:val="Page Numbers (Bottom of Page)"/>
        <w:docPartUnique/>
      </w:docPartObj>
    </w:sdtPr>
    <w:sdtContent>
      <w:p w:rsidR="00C47F68" w:rsidRDefault="00095485">
        <w:pPr>
          <w:pStyle w:val="Stopka"/>
        </w:pPr>
        <w:fldSimple w:instr=" PAGE   \* MERGEFORMAT ">
          <w:r w:rsidR="00172A24">
            <w:rPr>
              <w:noProof/>
            </w:rPr>
            <w:t>7</w:t>
          </w:r>
        </w:fldSimple>
      </w:p>
    </w:sdtContent>
  </w:sdt>
  <w:p w:rsidR="00C47F68" w:rsidRDefault="00C47F6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C00" w:rsidRDefault="00920C00" w:rsidP="00C47F68">
      <w:pPr>
        <w:spacing w:after="0" w:line="240" w:lineRule="auto"/>
      </w:pPr>
      <w:r>
        <w:separator/>
      </w:r>
    </w:p>
  </w:footnote>
  <w:footnote w:type="continuationSeparator" w:id="0">
    <w:p w:rsidR="00920C00" w:rsidRDefault="00920C00" w:rsidP="00C47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40D1"/>
    <w:multiLevelType w:val="multilevel"/>
    <w:tmpl w:val="83EA39B6"/>
    <w:lvl w:ilvl="0">
      <w:start w:val="5"/>
      <w:numFmt w:val="decimal"/>
      <w:lvlText w:val="1.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2B1BEC"/>
    <w:multiLevelType w:val="multilevel"/>
    <w:tmpl w:val="AAD88FF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3">
      <w:start w:val="1"/>
      <w:numFmt w:val="decimal"/>
      <w:lvlText w:val="%1.%2.%3.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9F1715"/>
    <w:multiLevelType w:val="multilevel"/>
    <w:tmpl w:val="4D1A480E"/>
    <w:lvl w:ilvl="0">
      <w:start w:val="3"/>
      <w:numFmt w:val="decimal"/>
      <w:lvlText w:val="3.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DE1049"/>
    <w:multiLevelType w:val="multilevel"/>
    <w:tmpl w:val="F6DAC4DC"/>
    <w:lvl w:ilvl="0">
      <w:start w:val="2"/>
      <w:numFmt w:val="decimal"/>
      <w:lvlText w:val="2.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236C55"/>
    <w:multiLevelType w:val="multilevel"/>
    <w:tmpl w:val="88128B08"/>
    <w:lvl w:ilvl="0">
      <w:start w:val="6"/>
      <w:numFmt w:val="decimal"/>
      <w:lvlText w:val="1.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422EA9"/>
    <w:multiLevelType w:val="multilevel"/>
    <w:tmpl w:val="9692F34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70A6705"/>
    <w:multiLevelType w:val="multilevel"/>
    <w:tmpl w:val="F1AA9316"/>
    <w:lvl w:ilvl="0">
      <w:start w:val="4"/>
      <w:numFmt w:val="decimal"/>
      <w:lvlText w:val="3.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B606D7"/>
    <w:multiLevelType w:val="multilevel"/>
    <w:tmpl w:val="27D2041C"/>
    <w:lvl w:ilvl="0">
      <w:start w:val="13"/>
      <w:numFmt w:val="decimal"/>
      <w:lvlText w:val="4.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FCC"/>
    <w:rsid w:val="00095485"/>
    <w:rsid w:val="000E2A24"/>
    <w:rsid w:val="00172A24"/>
    <w:rsid w:val="00285008"/>
    <w:rsid w:val="00310592"/>
    <w:rsid w:val="0036187F"/>
    <w:rsid w:val="00362FCC"/>
    <w:rsid w:val="003E5D9B"/>
    <w:rsid w:val="005A7F89"/>
    <w:rsid w:val="00920C00"/>
    <w:rsid w:val="009773FD"/>
    <w:rsid w:val="00A202CA"/>
    <w:rsid w:val="00A6272D"/>
    <w:rsid w:val="00AF5E4A"/>
    <w:rsid w:val="00AF677D"/>
    <w:rsid w:val="00B77543"/>
    <w:rsid w:val="00C47F68"/>
    <w:rsid w:val="00D40E68"/>
    <w:rsid w:val="00DB481D"/>
    <w:rsid w:val="00DC0E47"/>
    <w:rsid w:val="00EE3875"/>
    <w:rsid w:val="00F86B3F"/>
    <w:rsid w:val="00FD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FCC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semiHidden/>
    <w:unhideWhenUsed/>
    <w:rsid w:val="00362FCC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62FCC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semiHidden/>
    <w:unhideWhenUsed/>
    <w:rsid w:val="00362FCC"/>
    <w:pPr>
      <w:spacing w:after="120" w:line="240" w:lineRule="auto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62F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362FCC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semiHidden/>
    <w:locked/>
    <w:rsid w:val="00362FC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3">
    <w:name w:val="Tekst treści (3)"/>
    <w:basedOn w:val="Domylnaczcionkaakapitu"/>
    <w:rsid w:val="00A202C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Teksttreci">
    <w:name w:val="Tekst treści"/>
    <w:basedOn w:val="Domylnaczcionkaakapitu"/>
    <w:rsid w:val="00A202C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Nagwek1">
    <w:name w:val="Nagłówek #1"/>
    <w:basedOn w:val="Domylnaczcionkaakapitu"/>
    <w:rsid w:val="00A202C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TeksttreciPogrubienie">
    <w:name w:val="Tekst treści + Pogrubienie"/>
    <w:basedOn w:val="Domylnaczcionkaakapitu"/>
    <w:rsid w:val="00A202C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47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F68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310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2007</Words>
  <Characters>12046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2017-03-17T09:50:00Z</cp:lastPrinted>
  <dcterms:created xsi:type="dcterms:W3CDTF">2017-03-20T12:10:00Z</dcterms:created>
  <dcterms:modified xsi:type="dcterms:W3CDTF">2017-03-20T12:10:00Z</dcterms:modified>
</cp:coreProperties>
</file>